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EBE3" w14:textId="77777777" w:rsidR="00251CFA" w:rsidRPr="006D6BFA" w:rsidRDefault="006D6BFA" w:rsidP="006D6BFA">
      <w:pPr>
        <w:jc w:val="center"/>
        <w:rPr>
          <w:rFonts w:ascii="Calibri" w:hAnsi="Calibri"/>
          <w:b/>
          <w:bCs/>
          <w:sz w:val="22"/>
          <w:szCs w:val="22"/>
        </w:rPr>
      </w:pPr>
      <w:bookmarkStart w:id="0" w:name="_GoBack"/>
      <w:bookmarkEnd w:id="0"/>
      <w:r w:rsidRPr="006D6BFA">
        <w:rPr>
          <w:rFonts w:ascii="Calibri" w:hAnsi="Calibri"/>
          <w:b/>
          <w:bCs/>
          <w:sz w:val="22"/>
          <w:szCs w:val="22"/>
        </w:rPr>
        <w:t>Food Processing Home-based Businesses Sustainability</w:t>
      </w:r>
    </w:p>
    <w:p w14:paraId="332128ED" w14:textId="77777777" w:rsidR="00251CFA" w:rsidRPr="006D6BFA" w:rsidRDefault="006D6BFA" w:rsidP="006D6BFA">
      <w:pPr>
        <w:jc w:val="center"/>
        <w:rPr>
          <w:rFonts w:ascii="Calibri" w:hAnsi="Calibri"/>
          <w:b/>
          <w:bCs/>
          <w:sz w:val="22"/>
          <w:szCs w:val="22"/>
        </w:rPr>
      </w:pPr>
      <w:r w:rsidRPr="006D6BFA">
        <w:rPr>
          <w:rFonts w:ascii="Calibri" w:hAnsi="Calibri"/>
          <w:b/>
          <w:bCs/>
          <w:sz w:val="22"/>
          <w:szCs w:val="22"/>
        </w:rPr>
        <w:t>RFP#11022018</w:t>
      </w:r>
    </w:p>
    <w:p w14:paraId="1A2BCE30" w14:textId="77777777" w:rsidR="006D6BFA" w:rsidRPr="006D6BFA" w:rsidRDefault="006D6BFA" w:rsidP="006D6BFA">
      <w:pPr>
        <w:jc w:val="center"/>
        <w:rPr>
          <w:rFonts w:ascii="Calibri" w:hAnsi="Calibri"/>
          <w:b/>
          <w:bCs/>
          <w:sz w:val="22"/>
          <w:szCs w:val="22"/>
        </w:rPr>
      </w:pPr>
      <w:r w:rsidRPr="006D6BFA">
        <w:rPr>
          <w:rFonts w:ascii="Calibri" w:hAnsi="Calibri"/>
          <w:b/>
          <w:bCs/>
          <w:sz w:val="22"/>
          <w:szCs w:val="22"/>
        </w:rPr>
        <w:t xml:space="preserve">Solicitation Workshop Minutes of Meeting/Points of Discussion </w:t>
      </w:r>
    </w:p>
    <w:p w14:paraId="1D91C2DC" w14:textId="77777777" w:rsidR="001D1945" w:rsidRDefault="001D1945" w:rsidP="001D1945">
      <w:pPr>
        <w:rPr>
          <w:rFonts w:ascii="Calibri" w:hAnsi="Calibri"/>
          <w:sz w:val="22"/>
          <w:szCs w:val="22"/>
        </w:rPr>
      </w:pPr>
    </w:p>
    <w:p w14:paraId="7BED26F8" w14:textId="77777777" w:rsidR="003625B5" w:rsidRDefault="001D1945" w:rsidP="001D1945">
      <w:pPr>
        <w:tabs>
          <w:tab w:val="left" w:pos="960"/>
        </w:tabs>
        <w:rPr>
          <w:rFonts w:ascii="Calibri" w:hAnsi="Calibri"/>
          <w:sz w:val="22"/>
          <w:szCs w:val="22"/>
        </w:rPr>
      </w:pPr>
      <w:r>
        <w:rPr>
          <w:rFonts w:ascii="Calibri" w:hAnsi="Calibri"/>
          <w:sz w:val="22"/>
          <w:szCs w:val="22"/>
        </w:rPr>
        <w:tab/>
      </w:r>
    </w:p>
    <w:p w14:paraId="53FCE903" w14:textId="77777777" w:rsidR="006D6BFA" w:rsidRDefault="006D6BFA" w:rsidP="001D1945">
      <w:pPr>
        <w:tabs>
          <w:tab w:val="left" w:pos="960"/>
        </w:tabs>
        <w:rPr>
          <w:rFonts w:ascii="Calibri" w:hAnsi="Calibri"/>
          <w:sz w:val="22"/>
          <w:szCs w:val="22"/>
        </w:rPr>
      </w:pPr>
      <w:r>
        <w:rPr>
          <w:rFonts w:ascii="Calibri" w:hAnsi="Calibri"/>
          <w:sz w:val="22"/>
          <w:szCs w:val="22"/>
        </w:rPr>
        <w:t xml:space="preserve">The workshop took place at USAID LENS office- Zahran Gate on 26 February 2018, the workshop included (9) attendees from (7) different firms, in addition to two USIAD LENS staff; </w:t>
      </w:r>
      <w:r w:rsidRPr="006D6BFA">
        <w:rPr>
          <w:rFonts w:ascii="Calibri" w:hAnsi="Calibri"/>
          <w:sz w:val="22"/>
          <w:szCs w:val="22"/>
        </w:rPr>
        <w:t>Wisam Quteishat</w:t>
      </w:r>
      <w:r>
        <w:rPr>
          <w:rFonts w:ascii="Calibri" w:hAnsi="Calibri"/>
          <w:sz w:val="22"/>
          <w:szCs w:val="22"/>
        </w:rPr>
        <w:t>, Sr. Procurement Officer &amp; Zain Diranieh, Economic Specialist.</w:t>
      </w:r>
    </w:p>
    <w:p w14:paraId="2883E7BE" w14:textId="77777777" w:rsidR="006D6BFA" w:rsidRDefault="006D6BFA" w:rsidP="001D1945">
      <w:pPr>
        <w:tabs>
          <w:tab w:val="left" w:pos="960"/>
        </w:tabs>
        <w:rPr>
          <w:rFonts w:ascii="Calibri" w:hAnsi="Calibri"/>
          <w:sz w:val="22"/>
          <w:szCs w:val="22"/>
        </w:rPr>
      </w:pPr>
    </w:p>
    <w:p w14:paraId="675E1AB8" w14:textId="77777777" w:rsidR="006D6BFA" w:rsidRDefault="006D6BFA" w:rsidP="006D6BFA">
      <w:pPr>
        <w:pStyle w:val="ListParagraph"/>
        <w:numPr>
          <w:ilvl w:val="0"/>
          <w:numId w:val="3"/>
        </w:numPr>
        <w:tabs>
          <w:tab w:val="left" w:pos="960"/>
        </w:tabs>
        <w:rPr>
          <w:rFonts w:ascii="Calibri" w:hAnsi="Calibri"/>
          <w:sz w:val="22"/>
          <w:szCs w:val="22"/>
        </w:rPr>
      </w:pPr>
      <w:r>
        <w:rPr>
          <w:rFonts w:ascii="Calibri" w:hAnsi="Calibri"/>
          <w:sz w:val="22"/>
          <w:szCs w:val="22"/>
        </w:rPr>
        <w:t>Introduction to USAID LENS Project:</w:t>
      </w:r>
    </w:p>
    <w:p w14:paraId="2033F59D" w14:textId="77777777" w:rsidR="006D6BFA" w:rsidRDefault="006D6BFA" w:rsidP="006D6BFA">
      <w:pPr>
        <w:tabs>
          <w:tab w:val="left" w:pos="960"/>
        </w:tabs>
        <w:rPr>
          <w:rFonts w:ascii="Calibri" w:hAnsi="Calibri"/>
          <w:sz w:val="22"/>
          <w:szCs w:val="22"/>
        </w:rPr>
      </w:pPr>
      <w:r w:rsidRPr="006D6BFA">
        <w:rPr>
          <w:rFonts w:ascii="Calibri" w:hAnsi="Calibri"/>
          <w:sz w:val="22"/>
          <w:szCs w:val="22"/>
        </w:rPr>
        <w:t xml:space="preserve"> </w:t>
      </w:r>
      <w:r>
        <w:rPr>
          <w:rFonts w:ascii="Calibri" w:hAnsi="Calibri"/>
          <w:sz w:val="22"/>
          <w:szCs w:val="22"/>
        </w:rPr>
        <w:t>The workshop started with an introductory session to the USAID LENS project, this included main areas of focus, definition of MSEs (Micro &amp; Small Enterprises)</w:t>
      </w:r>
      <w:r w:rsidR="00375FAB">
        <w:rPr>
          <w:rFonts w:ascii="Calibri" w:hAnsi="Calibri"/>
          <w:sz w:val="22"/>
          <w:szCs w:val="22"/>
        </w:rPr>
        <w:t xml:space="preserve">, </w:t>
      </w:r>
      <w:r>
        <w:rPr>
          <w:rFonts w:ascii="Calibri" w:hAnsi="Calibri"/>
          <w:sz w:val="22"/>
          <w:szCs w:val="22"/>
        </w:rPr>
        <w:t xml:space="preserve">the main activities of the </w:t>
      </w:r>
      <w:r w:rsidR="00375FAB">
        <w:rPr>
          <w:rFonts w:ascii="Calibri" w:hAnsi="Calibri"/>
          <w:sz w:val="22"/>
          <w:szCs w:val="22"/>
        </w:rPr>
        <w:t>project and the geographic areas in which the project operates. (more info. can be found in the presentation).</w:t>
      </w:r>
    </w:p>
    <w:p w14:paraId="046249AD" w14:textId="77777777" w:rsidR="006D6BFA" w:rsidRDefault="006D6BFA" w:rsidP="006D6BFA">
      <w:pPr>
        <w:tabs>
          <w:tab w:val="left" w:pos="960"/>
        </w:tabs>
        <w:rPr>
          <w:rFonts w:ascii="Calibri" w:hAnsi="Calibri"/>
          <w:sz w:val="22"/>
          <w:szCs w:val="22"/>
        </w:rPr>
      </w:pPr>
    </w:p>
    <w:p w14:paraId="49B129D2" w14:textId="77777777" w:rsidR="00375FAB" w:rsidRDefault="006D6BFA" w:rsidP="006D6BFA">
      <w:pPr>
        <w:pStyle w:val="ListParagraph"/>
        <w:numPr>
          <w:ilvl w:val="0"/>
          <w:numId w:val="3"/>
        </w:numPr>
        <w:tabs>
          <w:tab w:val="left" w:pos="960"/>
        </w:tabs>
        <w:rPr>
          <w:rFonts w:ascii="Calibri" w:hAnsi="Calibri"/>
          <w:sz w:val="22"/>
          <w:szCs w:val="22"/>
        </w:rPr>
      </w:pPr>
      <w:r>
        <w:rPr>
          <w:rFonts w:ascii="Calibri" w:hAnsi="Calibri"/>
          <w:sz w:val="22"/>
          <w:szCs w:val="22"/>
        </w:rPr>
        <w:t>Objectives</w:t>
      </w:r>
      <w:r w:rsidR="00375FAB">
        <w:rPr>
          <w:rFonts w:ascii="Calibri" w:hAnsi="Calibri"/>
          <w:sz w:val="22"/>
          <w:szCs w:val="22"/>
        </w:rPr>
        <w:t xml:space="preserve"> and description of the RFP:</w:t>
      </w:r>
    </w:p>
    <w:p w14:paraId="2C9E2B11" w14:textId="77777777" w:rsidR="00375FAB" w:rsidRDefault="00375FAB" w:rsidP="00375FAB">
      <w:pPr>
        <w:tabs>
          <w:tab w:val="left" w:pos="960"/>
        </w:tabs>
        <w:rPr>
          <w:rFonts w:ascii="Calibri" w:hAnsi="Calibri"/>
          <w:sz w:val="22"/>
          <w:szCs w:val="22"/>
        </w:rPr>
      </w:pPr>
      <w:r>
        <w:rPr>
          <w:rFonts w:ascii="Calibri" w:hAnsi="Calibri"/>
          <w:sz w:val="22"/>
          <w:szCs w:val="22"/>
        </w:rPr>
        <w:t>The main objective of this RFP is to:</w:t>
      </w:r>
    </w:p>
    <w:p w14:paraId="4AE6F37B" w14:textId="77777777" w:rsidR="00375FAB" w:rsidRDefault="00375FAB" w:rsidP="00375FAB">
      <w:pPr>
        <w:pStyle w:val="ListParagraph"/>
        <w:numPr>
          <w:ilvl w:val="0"/>
          <w:numId w:val="4"/>
        </w:numPr>
        <w:tabs>
          <w:tab w:val="left" w:pos="960"/>
        </w:tabs>
        <w:rPr>
          <w:rFonts w:ascii="Calibri" w:hAnsi="Calibri"/>
          <w:sz w:val="22"/>
          <w:szCs w:val="22"/>
        </w:rPr>
      </w:pPr>
      <w:r w:rsidRPr="00375FAB">
        <w:rPr>
          <w:rFonts w:ascii="Calibri" w:hAnsi="Calibri"/>
          <w:sz w:val="22"/>
          <w:szCs w:val="22"/>
        </w:rPr>
        <w:t xml:space="preserve"> create sustainable support services to food processing home-based businesses (HBBs) in Jordan. </w:t>
      </w:r>
    </w:p>
    <w:p w14:paraId="19179A64" w14:textId="77777777" w:rsidR="00375FAB" w:rsidRDefault="00375FAB" w:rsidP="00375FAB">
      <w:pPr>
        <w:pStyle w:val="ListParagraph"/>
        <w:numPr>
          <w:ilvl w:val="0"/>
          <w:numId w:val="4"/>
        </w:numPr>
        <w:tabs>
          <w:tab w:val="left" w:pos="960"/>
        </w:tabs>
        <w:rPr>
          <w:rFonts w:ascii="Calibri" w:hAnsi="Calibri"/>
          <w:sz w:val="22"/>
          <w:szCs w:val="22"/>
        </w:rPr>
      </w:pPr>
      <w:r>
        <w:rPr>
          <w:rFonts w:ascii="Calibri" w:hAnsi="Calibri"/>
          <w:sz w:val="22"/>
          <w:szCs w:val="22"/>
        </w:rPr>
        <w:t xml:space="preserve">To sustain the works and achievement of USAID LENS in the HBBs works. </w:t>
      </w:r>
    </w:p>
    <w:p w14:paraId="398AA69A" w14:textId="77777777" w:rsidR="00375FAB" w:rsidRDefault="00375FAB" w:rsidP="00375FAB">
      <w:pPr>
        <w:pStyle w:val="ListParagraph"/>
        <w:numPr>
          <w:ilvl w:val="0"/>
          <w:numId w:val="4"/>
        </w:numPr>
        <w:tabs>
          <w:tab w:val="left" w:pos="960"/>
        </w:tabs>
        <w:rPr>
          <w:rFonts w:ascii="Calibri" w:hAnsi="Calibri"/>
          <w:sz w:val="22"/>
          <w:szCs w:val="22"/>
        </w:rPr>
      </w:pPr>
      <w:r w:rsidRPr="00375FAB">
        <w:rPr>
          <w:rFonts w:ascii="Calibri" w:hAnsi="Calibri"/>
          <w:sz w:val="22"/>
          <w:szCs w:val="22"/>
        </w:rPr>
        <w:t>Identify an entity that has the current capacity to succeed USAID LENS in providing continued on-going support to home-based businesses (HBBs) in the food processing sector.</w:t>
      </w:r>
    </w:p>
    <w:p w14:paraId="1726253C" w14:textId="77777777" w:rsidR="00375FAB" w:rsidRPr="00375FAB" w:rsidRDefault="00375FAB" w:rsidP="00375FAB">
      <w:pPr>
        <w:tabs>
          <w:tab w:val="left" w:pos="960"/>
        </w:tabs>
        <w:rPr>
          <w:rFonts w:ascii="Calibri" w:hAnsi="Calibri"/>
          <w:sz w:val="22"/>
          <w:szCs w:val="22"/>
        </w:rPr>
      </w:pPr>
    </w:p>
    <w:p w14:paraId="2D6F269F" w14:textId="77777777" w:rsidR="00375FAB" w:rsidRDefault="00375FAB" w:rsidP="00375FAB">
      <w:pPr>
        <w:pStyle w:val="ListParagraph"/>
        <w:numPr>
          <w:ilvl w:val="0"/>
          <w:numId w:val="3"/>
        </w:numPr>
        <w:tabs>
          <w:tab w:val="left" w:pos="960"/>
        </w:tabs>
        <w:rPr>
          <w:rFonts w:ascii="Calibri" w:hAnsi="Calibri"/>
          <w:sz w:val="22"/>
          <w:szCs w:val="22"/>
        </w:rPr>
      </w:pPr>
      <w:r>
        <w:rPr>
          <w:rFonts w:ascii="Calibri" w:hAnsi="Calibri"/>
          <w:sz w:val="22"/>
          <w:szCs w:val="22"/>
        </w:rPr>
        <w:t>Who Can Apply?</w:t>
      </w:r>
    </w:p>
    <w:p w14:paraId="1C29619A" w14:textId="77777777" w:rsidR="00375FAB" w:rsidRPr="00375FAB" w:rsidRDefault="00375FAB" w:rsidP="00375FAB">
      <w:pPr>
        <w:tabs>
          <w:tab w:val="left" w:pos="960"/>
        </w:tabs>
        <w:rPr>
          <w:rFonts w:ascii="Calibri" w:hAnsi="Calibri"/>
          <w:sz w:val="22"/>
          <w:szCs w:val="22"/>
        </w:rPr>
      </w:pPr>
      <w:r>
        <w:rPr>
          <w:rFonts w:ascii="Calibri" w:hAnsi="Calibri"/>
          <w:sz w:val="22"/>
          <w:szCs w:val="22"/>
        </w:rPr>
        <w:t xml:space="preserve">The workshop included a clarification on who can apply to this RFP; </w:t>
      </w:r>
      <w:r w:rsidRPr="00375FAB">
        <w:rPr>
          <w:rFonts w:ascii="Calibri" w:hAnsi="Calibri"/>
          <w:sz w:val="22"/>
          <w:szCs w:val="22"/>
        </w:rPr>
        <w:t>Jordanian and</w:t>
      </w:r>
    </w:p>
    <w:p w14:paraId="7A92217D" w14:textId="77777777" w:rsidR="00375FAB" w:rsidRPr="00375FAB" w:rsidRDefault="00375FAB" w:rsidP="00375FAB">
      <w:pPr>
        <w:tabs>
          <w:tab w:val="left" w:pos="960"/>
        </w:tabs>
        <w:rPr>
          <w:rFonts w:ascii="Calibri" w:hAnsi="Calibri"/>
          <w:sz w:val="22"/>
          <w:szCs w:val="22"/>
        </w:rPr>
      </w:pPr>
      <w:r w:rsidRPr="00375FAB">
        <w:rPr>
          <w:rFonts w:ascii="Calibri" w:hAnsi="Calibri"/>
          <w:sz w:val="22"/>
          <w:szCs w:val="22"/>
        </w:rPr>
        <w:t>non-Jordanian firms, business associations, organizations or coalitions</w:t>
      </w:r>
      <w:r>
        <w:rPr>
          <w:rFonts w:ascii="Calibri" w:hAnsi="Calibri"/>
          <w:sz w:val="22"/>
          <w:szCs w:val="22"/>
        </w:rPr>
        <w:t>.</w:t>
      </w:r>
      <w:r w:rsidRPr="00375FAB">
        <w:rPr>
          <w:rFonts w:ascii="Calibri" w:hAnsi="Calibri"/>
          <w:sz w:val="22"/>
          <w:szCs w:val="22"/>
        </w:rPr>
        <w:t xml:space="preserve"> </w:t>
      </w:r>
    </w:p>
    <w:p w14:paraId="531BC2BA" w14:textId="77777777" w:rsidR="00375FAB" w:rsidRPr="00375FAB" w:rsidRDefault="00375FAB" w:rsidP="00375FAB">
      <w:pPr>
        <w:tabs>
          <w:tab w:val="left" w:pos="960"/>
        </w:tabs>
        <w:rPr>
          <w:rFonts w:ascii="Calibri" w:hAnsi="Calibri"/>
          <w:sz w:val="22"/>
          <w:szCs w:val="22"/>
        </w:rPr>
      </w:pPr>
    </w:p>
    <w:p w14:paraId="6B0A3F65" w14:textId="77777777" w:rsidR="006D1BB1" w:rsidRPr="006D1BB1" w:rsidRDefault="006D1BB1" w:rsidP="006D1BB1">
      <w:pPr>
        <w:pStyle w:val="ListParagraph"/>
        <w:numPr>
          <w:ilvl w:val="0"/>
          <w:numId w:val="3"/>
        </w:numPr>
        <w:tabs>
          <w:tab w:val="left" w:pos="960"/>
        </w:tabs>
        <w:rPr>
          <w:rFonts w:ascii="Calibri" w:hAnsi="Calibri"/>
          <w:sz w:val="22"/>
          <w:szCs w:val="22"/>
        </w:rPr>
      </w:pPr>
      <w:r>
        <w:rPr>
          <w:rFonts w:ascii="Calibri" w:hAnsi="Calibri"/>
          <w:sz w:val="22"/>
          <w:szCs w:val="22"/>
        </w:rPr>
        <w:t xml:space="preserve">Funding Ceiling for this RFP: </w:t>
      </w:r>
    </w:p>
    <w:p w14:paraId="032F0021" w14:textId="77777777" w:rsidR="00375FAB" w:rsidRPr="006D1BB1" w:rsidRDefault="006D1BB1" w:rsidP="006D1BB1">
      <w:pPr>
        <w:tabs>
          <w:tab w:val="left" w:pos="960"/>
        </w:tabs>
        <w:rPr>
          <w:rFonts w:ascii="Calibri" w:hAnsi="Calibri"/>
          <w:sz w:val="22"/>
          <w:szCs w:val="22"/>
        </w:rPr>
      </w:pPr>
      <w:r w:rsidRPr="006D1BB1">
        <w:rPr>
          <w:rFonts w:ascii="Calibri" w:hAnsi="Calibri"/>
          <w:sz w:val="22"/>
          <w:szCs w:val="22"/>
        </w:rPr>
        <w:t xml:space="preserve">the funding ceiling of this RFP is JOD 350,000, and revealing the estimated cost ceiling does not mean Offeror should strive to meet this maximum amount. Offerors must propose costs they believe are realistic and reasonable for the work, backed up by supporting documents that are deemed necessary for verifying the reasonability of the costs proposed. </w:t>
      </w:r>
    </w:p>
    <w:p w14:paraId="3D249DF9" w14:textId="77777777" w:rsidR="006D6BFA" w:rsidRDefault="006D6BFA" w:rsidP="00375FAB">
      <w:pPr>
        <w:tabs>
          <w:tab w:val="left" w:pos="960"/>
        </w:tabs>
        <w:rPr>
          <w:rFonts w:ascii="Calibri" w:hAnsi="Calibri"/>
          <w:sz w:val="22"/>
          <w:szCs w:val="22"/>
        </w:rPr>
      </w:pPr>
      <w:r w:rsidRPr="00375FAB">
        <w:rPr>
          <w:rFonts w:ascii="Calibri" w:hAnsi="Calibri"/>
          <w:sz w:val="22"/>
          <w:szCs w:val="22"/>
        </w:rPr>
        <w:t xml:space="preserve">  </w:t>
      </w:r>
    </w:p>
    <w:p w14:paraId="40CD24D6" w14:textId="77777777" w:rsidR="006D1BB1" w:rsidRDefault="006D1BB1" w:rsidP="006D1BB1">
      <w:pPr>
        <w:pStyle w:val="ListParagraph"/>
        <w:numPr>
          <w:ilvl w:val="0"/>
          <w:numId w:val="3"/>
        </w:numPr>
        <w:tabs>
          <w:tab w:val="left" w:pos="960"/>
        </w:tabs>
        <w:rPr>
          <w:rFonts w:ascii="Calibri" w:hAnsi="Calibri"/>
          <w:sz w:val="22"/>
          <w:szCs w:val="22"/>
        </w:rPr>
      </w:pPr>
      <w:r>
        <w:rPr>
          <w:rFonts w:ascii="Calibri" w:hAnsi="Calibri"/>
          <w:sz w:val="22"/>
          <w:szCs w:val="22"/>
        </w:rPr>
        <w:t>Scope of Work:</w:t>
      </w:r>
    </w:p>
    <w:p w14:paraId="190B0C3F" w14:textId="77777777" w:rsidR="006D1BB1" w:rsidRDefault="006D1BB1" w:rsidP="006D1BB1">
      <w:pPr>
        <w:tabs>
          <w:tab w:val="left" w:pos="960"/>
        </w:tabs>
        <w:rPr>
          <w:rFonts w:ascii="Calibri" w:hAnsi="Calibri"/>
          <w:i/>
          <w:iCs/>
          <w:sz w:val="22"/>
          <w:szCs w:val="22"/>
          <w:u w:val="single"/>
        </w:rPr>
      </w:pPr>
      <w:r>
        <w:rPr>
          <w:rFonts w:ascii="Calibri" w:hAnsi="Calibri"/>
          <w:sz w:val="22"/>
          <w:szCs w:val="22"/>
        </w:rPr>
        <w:t xml:space="preserve">The workshop included a brief explanation of the Scope of this RFP and the main activities held by USAID LENS that are related to the RFP. </w:t>
      </w:r>
      <w:r w:rsidRPr="00F653DE">
        <w:rPr>
          <w:rFonts w:ascii="Calibri" w:hAnsi="Calibri"/>
          <w:b/>
          <w:bCs/>
          <w:i/>
          <w:iCs/>
          <w:color w:val="FF0000"/>
          <w:sz w:val="22"/>
          <w:szCs w:val="22"/>
          <w:u w:val="single"/>
        </w:rPr>
        <w:t xml:space="preserve">an important thing for the bidders to know is that the Jordan Food Week mentioned in the RFP will shifted to July-2018 and not April as mentioned in the RFP. </w:t>
      </w:r>
      <w:bookmarkStart w:id="1" w:name="_Hlk507490149"/>
      <w:r w:rsidRPr="00F653DE">
        <w:rPr>
          <w:rFonts w:ascii="Calibri" w:hAnsi="Calibri"/>
          <w:b/>
          <w:bCs/>
          <w:i/>
          <w:iCs/>
          <w:color w:val="FF0000"/>
          <w:sz w:val="22"/>
          <w:szCs w:val="22"/>
          <w:u w:val="single"/>
        </w:rPr>
        <w:t xml:space="preserve">a modification to the RFP will be issued to address this change. </w:t>
      </w:r>
    </w:p>
    <w:bookmarkEnd w:id="1"/>
    <w:p w14:paraId="57E192F2" w14:textId="77777777" w:rsidR="006D1BB1" w:rsidRDefault="006D1BB1" w:rsidP="006D1BB1">
      <w:pPr>
        <w:tabs>
          <w:tab w:val="left" w:pos="960"/>
        </w:tabs>
        <w:rPr>
          <w:rFonts w:ascii="Calibri" w:hAnsi="Calibri"/>
          <w:sz w:val="22"/>
          <w:szCs w:val="22"/>
        </w:rPr>
      </w:pPr>
      <w:r>
        <w:rPr>
          <w:rFonts w:ascii="Calibri" w:hAnsi="Calibri"/>
          <w:sz w:val="22"/>
          <w:szCs w:val="22"/>
        </w:rPr>
        <w:t>(more about SOW can be found within the presentation)</w:t>
      </w:r>
    </w:p>
    <w:p w14:paraId="03CF2163" w14:textId="77777777" w:rsidR="00DB706E" w:rsidRDefault="00DB706E" w:rsidP="006D1BB1">
      <w:pPr>
        <w:tabs>
          <w:tab w:val="left" w:pos="960"/>
        </w:tabs>
        <w:rPr>
          <w:rFonts w:ascii="Calibri" w:hAnsi="Calibri"/>
          <w:sz w:val="22"/>
          <w:szCs w:val="22"/>
        </w:rPr>
      </w:pPr>
    </w:p>
    <w:p w14:paraId="3C4093C7" w14:textId="77777777" w:rsidR="00DB706E" w:rsidRDefault="00DB706E" w:rsidP="006D1BB1">
      <w:pPr>
        <w:tabs>
          <w:tab w:val="left" w:pos="960"/>
        </w:tabs>
        <w:rPr>
          <w:rFonts w:ascii="Calibri" w:hAnsi="Calibri"/>
          <w:sz w:val="22"/>
          <w:szCs w:val="22"/>
        </w:rPr>
      </w:pPr>
    </w:p>
    <w:p w14:paraId="147217B5" w14:textId="77777777" w:rsidR="00375385" w:rsidRDefault="00375385" w:rsidP="006D1BB1">
      <w:pPr>
        <w:tabs>
          <w:tab w:val="left" w:pos="960"/>
        </w:tabs>
        <w:rPr>
          <w:rFonts w:ascii="Calibri" w:hAnsi="Calibri"/>
          <w:sz w:val="22"/>
          <w:szCs w:val="22"/>
        </w:rPr>
      </w:pPr>
    </w:p>
    <w:p w14:paraId="78042922" w14:textId="77777777" w:rsidR="006D1BB1" w:rsidRDefault="006D1BB1" w:rsidP="006D1BB1">
      <w:pPr>
        <w:tabs>
          <w:tab w:val="left" w:pos="960"/>
        </w:tabs>
        <w:rPr>
          <w:rFonts w:ascii="Calibri" w:hAnsi="Calibri"/>
          <w:sz w:val="22"/>
          <w:szCs w:val="22"/>
        </w:rPr>
      </w:pPr>
    </w:p>
    <w:p w14:paraId="52AAE7E6" w14:textId="77777777" w:rsidR="006D1BB1" w:rsidRDefault="006D1BB1" w:rsidP="006D1BB1">
      <w:pPr>
        <w:pStyle w:val="ListParagraph"/>
        <w:numPr>
          <w:ilvl w:val="0"/>
          <w:numId w:val="3"/>
        </w:numPr>
        <w:tabs>
          <w:tab w:val="left" w:pos="960"/>
        </w:tabs>
        <w:rPr>
          <w:rFonts w:ascii="Calibri" w:hAnsi="Calibri"/>
          <w:sz w:val="22"/>
          <w:szCs w:val="22"/>
        </w:rPr>
      </w:pPr>
      <w:r>
        <w:rPr>
          <w:rFonts w:ascii="Calibri" w:hAnsi="Calibri"/>
          <w:sz w:val="22"/>
          <w:szCs w:val="22"/>
        </w:rPr>
        <w:lastRenderedPageBreak/>
        <w:t>Proposal Submission:</w:t>
      </w:r>
    </w:p>
    <w:p w14:paraId="018F47C9" w14:textId="77777777" w:rsidR="006D1BB1" w:rsidRDefault="006D1BB1" w:rsidP="006D1BB1">
      <w:pPr>
        <w:tabs>
          <w:tab w:val="left" w:pos="960"/>
        </w:tabs>
        <w:rPr>
          <w:rFonts w:ascii="Calibri" w:hAnsi="Calibri"/>
          <w:sz w:val="22"/>
          <w:szCs w:val="22"/>
        </w:rPr>
      </w:pPr>
      <w:r>
        <w:rPr>
          <w:rFonts w:ascii="Calibri" w:hAnsi="Calibri"/>
          <w:sz w:val="22"/>
          <w:szCs w:val="22"/>
        </w:rPr>
        <w:t xml:space="preserve">The proposals submitted by bidders must be </w:t>
      </w:r>
      <w:r w:rsidR="00DB706E">
        <w:rPr>
          <w:rFonts w:ascii="Calibri" w:hAnsi="Calibri"/>
          <w:sz w:val="22"/>
          <w:szCs w:val="22"/>
        </w:rPr>
        <w:t xml:space="preserve">divided into two parts; the technical proposal, including technical and sustainable approach and cost proposal. </w:t>
      </w:r>
    </w:p>
    <w:p w14:paraId="70C1ACB4" w14:textId="77777777" w:rsidR="00DB706E" w:rsidRDefault="00DB706E" w:rsidP="006D1BB1">
      <w:pPr>
        <w:tabs>
          <w:tab w:val="left" w:pos="960"/>
        </w:tabs>
        <w:rPr>
          <w:rFonts w:ascii="Calibri" w:hAnsi="Calibri"/>
          <w:sz w:val="22"/>
          <w:szCs w:val="22"/>
        </w:rPr>
      </w:pPr>
      <w:r>
        <w:rPr>
          <w:rFonts w:ascii="Calibri" w:hAnsi="Calibri"/>
          <w:sz w:val="22"/>
          <w:szCs w:val="22"/>
        </w:rPr>
        <w:t xml:space="preserve">Important requirement that bidders shall be aware of: </w:t>
      </w:r>
    </w:p>
    <w:p w14:paraId="510B688E" w14:textId="77777777" w:rsidR="00DB706E" w:rsidRDefault="00DB706E" w:rsidP="00DB706E">
      <w:pPr>
        <w:pStyle w:val="ListParagraph"/>
        <w:numPr>
          <w:ilvl w:val="0"/>
          <w:numId w:val="6"/>
        </w:numPr>
        <w:tabs>
          <w:tab w:val="left" w:pos="960"/>
        </w:tabs>
        <w:rPr>
          <w:rFonts w:ascii="Calibri" w:hAnsi="Calibri"/>
          <w:sz w:val="22"/>
          <w:szCs w:val="22"/>
        </w:rPr>
      </w:pPr>
      <w:r>
        <w:rPr>
          <w:rFonts w:ascii="Calibri" w:hAnsi="Calibri"/>
          <w:sz w:val="22"/>
          <w:szCs w:val="22"/>
        </w:rPr>
        <w:t>Technical approach narrative not to exceed (17) pages.</w:t>
      </w:r>
    </w:p>
    <w:p w14:paraId="3DB6FC02" w14:textId="77777777" w:rsidR="00DB706E" w:rsidRDefault="00DB706E" w:rsidP="00DB706E">
      <w:pPr>
        <w:pStyle w:val="ListParagraph"/>
        <w:numPr>
          <w:ilvl w:val="0"/>
          <w:numId w:val="6"/>
        </w:numPr>
        <w:tabs>
          <w:tab w:val="left" w:pos="960"/>
        </w:tabs>
        <w:rPr>
          <w:rFonts w:ascii="Calibri" w:hAnsi="Calibri"/>
          <w:sz w:val="22"/>
          <w:szCs w:val="22"/>
        </w:rPr>
      </w:pPr>
      <w:r>
        <w:rPr>
          <w:rFonts w:ascii="Calibri" w:hAnsi="Calibri"/>
          <w:sz w:val="22"/>
          <w:szCs w:val="22"/>
        </w:rPr>
        <w:t>Sustainable approach narrative not to exceed (20) pages.</w:t>
      </w:r>
    </w:p>
    <w:p w14:paraId="2FEEAC33" w14:textId="77777777" w:rsidR="00DB706E" w:rsidRDefault="00DB706E" w:rsidP="00DB706E">
      <w:pPr>
        <w:pStyle w:val="ListParagraph"/>
        <w:numPr>
          <w:ilvl w:val="0"/>
          <w:numId w:val="6"/>
        </w:numPr>
        <w:tabs>
          <w:tab w:val="left" w:pos="960"/>
        </w:tabs>
        <w:rPr>
          <w:rFonts w:ascii="Calibri" w:hAnsi="Calibri"/>
          <w:sz w:val="22"/>
          <w:szCs w:val="22"/>
        </w:rPr>
      </w:pPr>
      <w:r>
        <w:rPr>
          <w:rFonts w:ascii="Calibri" w:hAnsi="Calibri"/>
          <w:sz w:val="22"/>
          <w:szCs w:val="22"/>
        </w:rPr>
        <w:t xml:space="preserve">Cost proposal narrative not to exceed (17) pages. </w:t>
      </w:r>
    </w:p>
    <w:p w14:paraId="7250E156" w14:textId="77777777" w:rsidR="00DB706E" w:rsidRDefault="00DB706E" w:rsidP="00DB706E">
      <w:pPr>
        <w:tabs>
          <w:tab w:val="left" w:pos="960"/>
        </w:tabs>
        <w:rPr>
          <w:rFonts w:ascii="Calibri" w:hAnsi="Calibri"/>
          <w:sz w:val="22"/>
          <w:szCs w:val="22"/>
        </w:rPr>
      </w:pPr>
      <w:r>
        <w:rPr>
          <w:rFonts w:ascii="Calibri" w:hAnsi="Calibri"/>
          <w:sz w:val="22"/>
          <w:szCs w:val="22"/>
        </w:rPr>
        <w:t>(please read article # 8 of the RFP ‘’submission requirements’’ for further information).</w:t>
      </w:r>
    </w:p>
    <w:p w14:paraId="23E1A504" w14:textId="77777777" w:rsidR="00DB706E" w:rsidRDefault="00DB706E" w:rsidP="00DB706E">
      <w:pPr>
        <w:tabs>
          <w:tab w:val="left" w:pos="960"/>
        </w:tabs>
        <w:rPr>
          <w:rFonts w:ascii="Calibri" w:hAnsi="Calibri"/>
          <w:sz w:val="22"/>
          <w:szCs w:val="22"/>
        </w:rPr>
      </w:pPr>
    </w:p>
    <w:p w14:paraId="22845F33" w14:textId="77777777" w:rsidR="00DB706E" w:rsidRDefault="00DB706E" w:rsidP="00DB706E">
      <w:pPr>
        <w:pStyle w:val="ListParagraph"/>
        <w:numPr>
          <w:ilvl w:val="0"/>
          <w:numId w:val="3"/>
        </w:numPr>
        <w:tabs>
          <w:tab w:val="left" w:pos="960"/>
        </w:tabs>
        <w:rPr>
          <w:rFonts w:ascii="Calibri" w:hAnsi="Calibri"/>
          <w:sz w:val="22"/>
          <w:szCs w:val="22"/>
        </w:rPr>
      </w:pPr>
      <w:r>
        <w:rPr>
          <w:rFonts w:ascii="Calibri" w:hAnsi="Calibri"/>
          <w:sz w:val="22"/>
          <w:szCs w:val="22"/>
        </w:rPr>
        <w:t>Deliverables:</w:t>
      </w:r>
    </w:p>
    <w:p w14:paraId="4B44EBB6" w14:textId="77777777" w:rsidR="00DB706E" w:rsidRDefault="00DB706E" w:rsidP="00DB706E">
      <w:pPr>
        <w:tabs>
          <w:tab w:val="left" w:pos="960"/>
        </w:tabs>
        <w:rPr>
          <w:rFonts w:ascii="Calibri" w:hAnsi="Calibri"/>
          <w:sz w:val="22"/>
          <w:szCs w:val="22"/>
        </w:rPr>
      </w:pPr>
      <w:r>
        <w:rPr>
          <w:rFonts w:ascii="Calibri" w:hAnsi="Calibri"/>
          <w:sz w:val="22"/>
          <w:szCs w:val="22"/>
        </w:rPr>
        <w:t>The workshop included a brief clarification of the deliverables schedule stipulated in the RFP</w:t>
      </w:r>
      <w:r w:rsidR="00F653DE">
        <w:rPr>
          <w:rFonts w:ascii="Calibri" w:hAnsi="Calibri"/>
          <w:sz w:val="22"/>
          <w:szCs w:val="22"/>
        </w:rPr>
        <w:t>.</w:t>
      </w:r>
    </w:p>
    <w:p w14:paraId="2E138A32" w14:textId="77777777" w:rsidR="00F653DE" w:rsidRPr="00F653DE" w:rsidRDefault="00F653DE" w:rsidP="00DB706E">
      <w:pPr>
        <w:tabs>
          <w:tab w:val="left" w:pos="960"/>
        </w:tabs>
        <w:rPr>
          <w:rFonts w:ascii="Calibri" w:hAnsi="Calibri"/>
          <w:b/>
          <w:bCs/>
          <w:i/>
          <w:iCs/>
          <w:color w:val="FF0000"/>
          <w:sz w:val="22"/>
          <w:szCs w:val="22"/>
          <w:u w:val="single"/>
        </w:rPr>
      </w:pPr>
      <w:r w:rsidRPr="00F653DE">
        <w:rPr>
          <w:rFonts w:ascii="Calibri" w:hAnsi="Calibri"/>
          <w:b/>
          <w:bCs/>
          <w:i/>
          <w:iCs/>
          <w:color w:val="FF0000"/>
          <w:sz w:val="22"/>
          <w:szCs w:val="22"/>
          <w:u w:val="single"/>
        </w:rPr>
        <w:t xml:space="preserve">Important note: the deliverables schedule is subject to change to best serve the interests of this project, the USIAD LENS project and its beneficiaries. </w:t>
      </w:r>
    </w:p>
    <w:p w14:paraId="3EA97B47" w14:textId="77777777" w:rsidR="00F653DE" w:rsidRPr="00F653DE" w:rsidRDefault="00F653DE" w:rsidP="00F653DE">
      <w:pPr>
        <w:tabs>
          <w:tab w:val="left" w:pos="960"/>
        </w:tabs>
        <w:rPr>
          <w:rFonts w:ascii="Calibri" w:hAnsi="Calibri"/>
          <w:b/>
          <w:bCs/>
          <w:i/>
          <w:iCs/>
          <w:color w:val="FF0000"/>
          <w:sz w:val="22"/>
          <w:szCs w:val="22"/>
          <w:u w:val="single"/>
        </w:rPr>
      </w:pPr>
      <w:r w:rsidRPr="00F653DE">
        <w:rPr>
          <w:rFonts w:ascii="Calibri" w:hAnsi="Calibri"/>
          <w:b/>
          <w:bCs/>
          <w:i/>
          <w:iCs/>
          <w:color w:val="FF0000"/>
          <w:sz w:val="22"/>
          <w:szCs w:val="22"/>
          <w:u w:val="single"/>
        </w:rPr>
        <w:t xml:space="preserve">The span of the deliverables schedule will extend over a (7) months period and not (9) months as mentioned in the RFP. a modification to the RFP will be issued to address this change. </w:t>
      </w:r>
    </w:p>
    <w:p w14:paraId="06EB27D7" w14:textId="77777777" w:rsidR="00F653DE" w:rsidRDefault="00F653DE" w:rsidP="00DB706E">
      <w:pPr>
        <w:tabs>
          <w:tab w:val="left" w:pos="960"/>
        </w:tabs>
        <w:rPr>
          <w:rFonts w:ascii="Calibri" w:hAnsi="Calibri"/>
          <w:sz w:val="22"/>
          <w:szCs w:val="22"/>
        </w:rPr>
      </w:pPr>
      <w:r>
        <w:rPr>
          <w:rFonts w:ascii="Calibri" w:hAnsi="Calibri"/>
          <w:sz w:val="22"/>
          <w:szCs w:val="22"/>
        </w:rPr>
        <w:t>(more about deliverables can be found within the presentation).</w:t>
      </w:r>
    </w:p>
    <w:p w14:paraId="06641CCE" w14:textId="77777777" w:rsidR="00F653DE" w:rsidRDefault="00F653DE" w:rsidP="00DB706E">
      <w:pPr>
        <w:tabs>
          <w:tab w:val="left" w:pos="960"/>
        </w:tabs>
        <w:rPr>
          <w:rFonts w:ascii="Calibri" w:hAnsi="Calibri"/>
          <w:sz w:val="22"/>
          <w:szCs w:val="22"/>
        </w:rPr>
      </w:pPr>
    </w:p>
    <w:p w14:paraId="49B1B911" w14:textId="77777777" w:rsidR="00F653DE" w:rsidRDefault="00F653DE" w:rsidP="00F653DE">
      <w:pPr>
        <w:pStyle w:val="ListParagraph"/>
        <w:numPr>
          <w:ilvl w:val="0"/>
          <w:numId w:val="3"/>
        </w:numPr>
        <w:tabs>
          <w:tab w:val="left" w:pos="960"/>
        </w:tabs>
        <w:rPr>
          <w:rFonts w:ascii="Calibri" w:hAnsi="Calibri"/>
          <w:sz w:val="22"/>
          <w:szCs w:val="22"/>
        </w:rPr>
      </w:pPr>
      <w:r>
        <w:rPr>
          <w:rFonts w:ascii="Calibri" w:hAnsi="Calibri"/>
          <w:sz w:val="22"/>
          <w:szCs w:val="22"/>
        </w:rPr>
        <w:t>Evaluation Criteria:</w:t>
      </w:r>
    </w:p>
    <w:p w14:paraId="42159DCA" w14:textId="77777777" w:rsidR="00BC597C" w:rsidRDefault="00F653DE" w:rsidP="00BC597C">
      <w:pPr>
        <w:tabs>
          <w:tab w:val="left" w:pos="960"/>
        </w:tabs>
        <w:rPr>
          <w:rFonts w:ascii="Calibri" w:hAnsi="Calibri"/>
          <w:sz w:val="22"/>
          <w:szCs w:val="22"/>
        </w:rPr>
      </w:pPr>
      <w:r>
        <w:rPr>
          <w:rFonts w:ascii="Calibri" w:hAnsi="Calibri"/>
          <w:sz w:val="22"/>
          <w:szCs w:val="22"/>
        </w:rPr>
        <w:t>The workshop included clarification on the evaluation criteria fixed in the RFP</w:t>
      </w:r>
      <w:r w:rsidR="00E37634">
        <w:rPr>
          <w:rFonts w:ascii="Calibri" w:hAnsi="Calibri"/>
          <w:sz w:val="22"/>
          <w:szCs w:val="22"/>
        </w:rPr>
        <w:t xml:space="preserve">, a breakdown of the elements in which the bidders will be evaluated on. 80% will be assigned to the technical proposal </w:t>
      </w:r>
      <w:r w:rsidR="00BC597C">
        <w:rPr>
          <w:rFonts w:ascii="Calibri" w:hAnsi="Calibri"/>
          <w:sz w:val="22"/>
          <w:szCs w:val="22"/>
        </w:rPr>
        <w:t xml:space="preserve">and 20% on cost proposal; </w:t>
      </w:r>
      <w:r w:rsidR="00BC597C" w:rsidRPr="00BC597C">
        <w:rPr>
          <w:rFonts w:ascii="Calibri" w:hAnsi="Calibri"/>
          <w:sz w:val="22"/>
          <w:szCs w:val="22"/>
        </w:rPr>
        <w:t>Technical Evaluation will represent 80 points of the total available, including (1) the Technical Approach (55 points); Past Performance (10 points); and the Personnel who will be leading the work (15 points). Only Technical Proposals that obtain scores at least 65</w:t>
      </w:r>
      <w:r w:rsidR="00BC597C">
        <w:rPr>
          <w:rFonts w:ascii="Calibri" w:hAnsi="Calibri"/>
          <w:sz w:val="22"/>
          <w:szCs w:val="22"/>
        </w:rPr>
        <w:t xml:space="preserve"> of the 80 points possible for t</w:t>
      </w:r>
      <w:r w:rsidR="00BC597C" w:rsidRPr="00BC597C">
        <w:rPr>
          <w:rFonts w:ascii="Calibri" w:hAnsi="Calibri"/>
          <w:sz w:val="22"/>
          <w:szCs w:val="22"/>
        </w:rPr>
        <w:t>echni</w:t>
      </w:r>
      <w:r w:rsidR="00BC597C">
        <w:rPr>
          <w:rFonts w:ascii="Calibri" w:hAnsi="Calibri"/>
          <w:sz w:val="22"/>
          <w:szCs w:val="22"/>
        </w:rPr>
        <w:t>cal e</w:t>
      </w:r>
      <w:r w:rsidR="00BC597C" w:rsidRPr="00BC597C">
        <w:rPr>
          <w:rFonts w:ascii="Calibri" w:hAnsi="Calibri"/>
          <w:sz w:val="22"/>
          <w:szCs w:val="22"/>
        </w:rPr>
        <w:t>valuation will be consi</w:t>
      </w:r>
      <w:r w:rsidR="00BC597C">
        <w:rPr>
          <w:rFonts w:ascii="Calibri" w:hAnsi="Calibri"/>
          <w:sz w:val="22"/>
          <w:szCs w:val="22"/>
        </w:rPr>
        <w:t>dered for cost evaluation. The cost e</w:t>
      </w:r>
      <w:r w:rsidR="00BC597C" w:rsidRPr="00BC597C">
        <w:rPr>
          <w:rFonts w:ascii="Calibri" w:hAnsi="Calibri"/>
          <w:sz w:val="22"/>
          <w:szCs w:val="22"/>
        </w:rPr>
        <w:t>valuation will be 20 points.</w:t>
      </w:r>
    </w:p>
    <w:p w14:paraId="52531557" w14:textId="77777777" w:rsidR="00BC597C" w:rsidRDefault="00BC597C" w:rsidP="00BC597C">
      <w:pPr>
        <w:tabs>
          <w:tab w:val="left" w:pos="960"/>
        </w:tabs>
        <w:rPr>
          <w:rFonts w:ascii="Calibri" w:hAnsi="Calibri"/>
          <w:b/>
          <w:bCs/>
          <w:i/>
          <w:iCs/>
          <w:color w:val="FF0000"/>
          <w:sz w:val="22"/>
          <w:szCs w:val="22"/>
          <w:u w:val="single"/>
        </w:rPr>
      </w:pPr>
      <w:r w:rsidRPr="00BC597C">
        <w:rPr>
          <w:rFonts w:ascii="Calibri" w:hAnsi="Calibri"/>
          <w:b/>
          <w:bCs/>
          <w:i/>
          <w:iCs/>
          <w:color w:val="FF0000"/>
          <w:sz w:val="22"/>
          <w:szCs w:val="22"/>
          <w:u w:val="single"/>
        </w:rPr>
        <w:t xml:space="preserve">Important note: evaluation will not be based on the number of HBBs selected by the bidder in the pilot phase. </w:t>
      </w:r>
    </w:p>
    <w:p w14:paraId="586684F8" w14:textId="77777777" w:rsidR="00BC597C" w:rsidRDefault="00BC597C" w:rsidP="00BC597C">
      <w:pPr>
        <w:tabs>
          <w:tab w:val="left" w:pos="960"/>
        </w:tabs>
        <w:rPr>
          <w:rFonts w:ascii="Calibri" w:hAnsi="Calibri"/>
          <w:b/>
          <w:bCs/>
          <w:i/>
          <w:iCs/>
          <w:color w:val="FF0000"/>
          <w:sz w:val="22"/>
          <w:szCs w:val="22"/>
          <w:u w:val="single"/>
        </w:rPr>
      </w:pPr>
    </w:p>
    <w:p w14:paraId="7007FA2E" w14:textId="77777777" w:rsidR="00BC597C" w:rsidRDefault="00BC597C" w:rsidP="00BC597C">
      <w:pPr>
        <w:pStyle w:val="ListParagraph"/>
        <w:numPr>
          <w:ilvl w:val="0"/>
          <w:numId w:val="3"/>
        </w:numPr>
        <w:tabs>
          <w:tab w:val="left" w:pos="960"/>
        </w:tabs>
        <w:rPr>
          <w:rFonts w:ascii="Calibri" w:hAnsi="Calibri"/>
          <w:color w:val="000000" w:themeColor="text1"/>
          <w:sz w:val="22"/>
          <w:szCs w:val="22"/>
        </w:rPr>
      </w:pPr>
      <w:r>
        <w:rPr>
          <w:rFonts w:ascii="Calibri" w:hAnsi="Calibri"/>
          <w:color w:val="000000" w:themeColor="text1"/>
          <w:sz w:val="22"/>
          <w:szCs w:val="22"/>
        </w:rPr>
        <w:t xml:space="preserve"> General comments:</w:t>
      </w:r>
    </w:p>
    <w:p w14:paraId="7D15999D" w14:textId="77777777" w:rsidR="00BC597C" w:rsidRPr="00BC597C" w:rsidRDefault="00BC597C" w:rsidP="00BC597C">
      <w:pPr>
        <w:tabs>
          <w:tab w:val="left" w:pos="960"/>
        </w:tabs>
        <w:rPr>
          <w:rFonts w:ascii="Calibri" w:hAnsi="Calibri"/>
          <w:color w:val="000000" w:themeColor="text1"/>
          <w:sz w:val="22"/>
          <w:szCs w:val="22"/>
        </w:rPr>
      </w:pPr>
    </w:p>
    <w:p w14:paraId="40B3133F" w14:textId="77777777" w:rsidR="00BC597C" w:rsidRDefault="00BC597C"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Bidders can propose approaches to sustainability.</w:t>
      </w:r>
    </w:p>
    <w:p w14:paraId="30F6316D" w14:textId="77777777" w:rsidR="00BC597C" w:rsidRDefault="00BC597C"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Bidders must propose an overall and comprehensive project.</w:t>
      </w:r>
    </w:p>
    <w:p w14:paraId="6FD2FEC2" w14:textId="77777777" w:rsidR="00BC597C" w:rsidRDefault="00BC597C"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 xml:space="preserve">Bidders must demonstrate ability of host entities for the HBBs.  </w:t>
      </w:r>
    </w:p>
    <w:p w14:paraId="0C84425B" w14:textId="77777777" w:rsidR="00BC597C" w:rsidRDefault="00BC597C"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 xml:space="preserve">Previous experience to be provided by bidders should be relevant to this project. </w:t>
      </w:r>
    </w:p>
    <w:p w14:paraId="48F2437F" w14:textId="77777777" w:rsidR="00BC597C" w:rsidRDefault="00BC597C"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 xml:space="preserve">If bidders submit the proposal via a coalition of firm/entities, they must provide a detailed narrative </w:t>
      </w:r>
      <w:r w:rsidR="00656D41">
        <w:rPr>
          <w:rFonts w:ascii="Calibri" w:hAnsi="Calibri"/>
          <w:color w:val="000000" w:themeColor="text1"/>
          <w:sz w:val="22"/>
          <w:szCs w:val="22"/>
        </w:rPr>
        <w:t xml:space="preserve">on how the bidder will make use of subcontractors and must demonstrate reasonability of all proposed tasks and costs. </w:t>
      </w:r>
    </w:p>
    <w:p w14:paraId="11143FF2" w14:textId="77777777" w:rsidR="00656D41" w:rsidRDefault="00656D41" w:rsidP="00BC597C">
      <w:pPr>
        <w:pStyle w:val="ListParagraph"/>
        <w:numPr>
          <w:ilvl w:val="0"/>
          <w:numId w:val="6"/>
        </w:numPr>
        <w:tabs>
          <w:tab w:val="left" w:pos="960"/>
        </w:tabs>
        <w:rPr>
          <w:rFonts w:ascii="Calibri" w:hAnsi="Calibri"/>
          <w:color w:val="000000" w:themeColor="text1"/>
          <w:sz w:val="22"/>
          <w:szCs w:val="22"/>
        </w:rPr>
      </w:pPr>
      <w:r>
        <w:rPr>
          <w:rFonts w:ascii="Calibri" w:hAnsi="Calibri"/>
          <w:color w:val="000000" w:themeColor="text1"/>
          <w:sz w:val="22"/>
          <w:szCs w:val="22"/>
        </w:rPr>
        <w:t xml:space="preserve">CVs and bio data sheets of key staff, consultants and all personnel must be provided and their roles and level of effort must be reflected consistently in the cost proposal, budget and budget narrative. </w:t>
      </w:r>
    </w:p>
    <w:p w14:paraId="50E5F477" w14:textId="77777777" w:rsidR="00656D41" w:rsidRPr="00656D41" w:rsidRDefault="00656D41" w:rsidP="00656D41">
      <w:pPr>
        <w:tabs>
          <w:tab w:val="left" w:pos="960"/>
        </w:tabs>
        <w:rPr>
          <w:rFonts w:ascii="Calibri" w:hAnsi="Calibri"/>
          <w:color w:val="000000" w:themeColor="text1"/>
          <w:sz w:val="22"/>
          <w:szCs w:val="22"/>
        </w:rPr>
      </w:pPr>
    </w:p>
    <w:p w14:paraId="20E052FF" w14:textId="77777777" w:rsidR="00656D41" w:rsidRDefault="00656D41" w:rsidP="00656D41">
      <w:pPr>
        <w:tabs>
          <w:tab w:val="left" w:pos="960"/>
        </w:tabs>
        <w:rPr>
          <w:rFonts w:ascii="Calibri" w:hAnsi="Calibri"/>
          <w:color w:val="000000" w:themeColor="text1"/>
          <w:sz w:val="22"/>
          <w:szCs w:val="22"/>
        </w:rPr>
      </w:pPr>
    </w:p>
    <w:p w14:paraId="58DCCB57" w14:textId="77777777" w:rsidR="00656D41" w:rsidRDefault="00656D41" w:rsidP="00656D41">
      <w:pPr>
        <w:tabs>
          <w:tab w:val="left" w:pos="960"/>
        </w:tabs>
        <w:rPr>
          <w:rFonts w:ascii="Calibri" w:hAnsi="Calibri"/>
          <w:color w:val="000000" w:themeColor="text1"/>
          <w:sz w:val="22"/>
          <w:szCs w:val="22"/>
        </w:rPr>
      </w:pPr>
      <w:r>
        <w:rPr>
          <w:rFonts w:ascii="Calibri" w:hAnsi="Calibri"/>
          <w:color w:val="000000" w:themeColor="text1"/>
          <w:sz w:val="22"/>
          <w:szCs w:val="22"/>
        </w:rPr>
        <w:lastRenderedPageBreak/>
        <w:t xml:space="preserve">XII. Questions &amp; </w:t>
      </w:r>
      <w:r w:rsidRPr="00BC597C">
        <w:rPr>
          <w:rFonts w:ascii="Calibri" w:hAnsi="Calibri"/>
          <w:color w:val="000000" w:themeColor="text1"/>
          <w:sz w:val="22"/>
          <w:szCs w:val="22"/>
        </w:rPr>
        <w:t>Answers</w:t>
      </w:r>
      <w:r>
        <w:rPr>
          <w:rFonts w:ascii="Calibri" w:hAnsi="Calibri"/>
          <w:color w:val="000000" w:themeColor="text1"/>
          <w:sz w:val="22"/>
          <w:szCs w:val="22"/>
        </w:rPr>
        <w:t>:</w:t>
      </w:r>
    </w:p>
    <w:p w14:paraId="2971A61E" w14:textId="77777777" w:rsidR="00656D41" w:rsidRDefault="00656D41" w:rsidP="00656D41">
      <w:pPr>
        <w:tabs>
          <w:tab w:val="left" w:pos="960"/>
        </w:tabs>
        <w:rPr>
          <w:rFonts w:ascii="Calibri" w:hAnsi="Calibri"/>
          <w:color w:val="000000" w:themeColor="text1"/>
          <w:sz w:val="22"/>
          <w:szCs w:val="22"/>
        </w:rPr>
      </w:pPr>
    </w:p>
    <w:p w14:paraId="07FE9AC1" w14:textId="77777777" w:rsidR="00656D41" w:rsidRDefault="00656D41" w:rsidP="00656D41">
      <w:pPr>
        <w:pStyle w:val="ListParagraph"/>
        <w:numPr>
          <w:ilvl w:val="0"/>
          <w:numId w:val="7"/>
        </w:numPr>
        <w:tabs>
          <w:tab w:val="left" w:pos="960"/>
        </w:tabs>
        <w:rPr>
          <w:rFonts w:ascii="Calibri" w:hAnsi="Calibri"/>
          <w:color w:val="000000" w:themeColor="text1"/>
          <w:sz w:val="22"/>
          <w:szCs w:val="22"/>
        </w:rPr>
      </w:pPr>
      <w:r>
        <w:rPr>
          <w:rFonts w:ascii="Calibri" w:hAnsi="Calibri"/>
          <w:color w:val="000000" w:themeColor="text1"/>
          <w:sz w:val="22"/>
          <w:szCs w:val="22"/>
        </w:rPr>
        <w:t>Can implementation be a mix between pilot HBBs and other HBBs?</w:t>
      </w:r>
    </w:p>
    <w:p w14:paraId="4D838706" w14:textId="77777777" w:rsidR="00656D41" w:rsidRDefault="00656D41" w:rsidP="00656D41">
      <w:pPr>
        <w:tabs>
          <w:tab w:val="left" w:pos="960"/>
        </w:tabs>
        <w:rPr>
          <w:rFonts w:ascii="Calibri" w:hAnsi="Calibri"/>
          <w:color w:val="000000" w:themeColor="text1"/>
          <w:sz w:val="22"/>
          <w:szCs w:val="22"/>
        </w:rPr>
      </w:pPr>
      <w:r w:rsidRPr="00656D41">
        <w:rPr>
          <w:rFonts w:ascii="Calibri" w:hAnsi="Calibri"/>
          <w:color w:val="FF0000"/>
          <w:sz w:val="22"/>
          <w:szCs w:val="22"/>
        </w:rPr>
        <w:t>Yes</w:t>
      </w:r>
      <w:r>
        <w:rPr>
          <w:rFonts w:ascii="Calibri" w:hAnsi="Calibri"/>
          <w:color w:val="000000" w:themeColor="text1"/>
          <w:sz w:val="22"/>
          <w:szCs w:val="22"/>
        </w:rPr>
        <w:t>.</w:t>
      </w:r>
    </w:p>
    <w:p w14:paraId="49DFD1C3" w14:textId="77777777" w:rsidR="00656D41" w:rsidRDefault="00656D41" w:rsidP="00656D41">
      <w:pPr>
        <w:tabs>
          <w:tab w:val="left" w:pos="960"/>
        </w:tabs>
        <w:rPr>
          <w:rFonts w:ascii="Calibri" w:hAnsi="Calibri"/>
          <w:color w:val="000000" w:themeColor="text1"/>
          <w:sz w:val="22"/>
          <w:szCs w:val="22"/>
        </w:rPr>
      </w:pPr>
    </w:p>
    <w:p w14:paraId="2A7F04DA" w14:textId="77777777" w:rsidR="00656D41" w:rsidRDefault="00656D41" w:rsidP="00656D41">
      <w:pPr>
        <w:pStyle w:val="ListParagraph"/>
        <w:numPr>
          <w:ilvl w:val="0"/>
          <w:numId w:val="7"/>
        </w:numPr>
        <w:tabs>
          <w:tab w:val="left" w:pos="960"/>
        </w:tabs>
        <w:rPr>
          <w:rFonts w:ascii="Calibri" w:hAnsi="Calibri"/>
          <w:color w:val="000000" w:themeColor="text1"/>
          <w:sz w:val="22"/>
          <w:szCs w:val="22"/>
        </w:rPr>
      </w:pPr>
      <w:r>
        <w:rPr>
          <w:rFonts w:ascii="Calibri" w:hAnsi="Calibri"/>
          <w:color w:val="000000" w:themeColor="text1"/>
          <w:sz w:val="22"/>
          <w:szCs w:val="22"/>
        </w:rPr>
        <w:t>Can bidders submit proposals for only a segment or one activity of the RFP, such as to apply for the marketing only?</w:t>
      </w:r>
    </w:p>
    <w:p w14:paraId="65E9DEF5" w14:textId="77777777" w:rsidR="00656D41" w:rsidRDefault="00747FF8" w:rsidP="00656D41">
      <w:pPr>
        <w:tabs>
          <w:tab w:val="left" w:pos="960"/>
        </w:tabs>
        <w:rPr>
          <w:rFonts w:ascii="Calibri" w:hAnsi="Calibri"/>
          <w:color w:val="FF0000"/>
          <w:sz w:val="22"/>
          <w:szCs w:val="22"/>
        </w:rPr>
      </w:pPr>
      <w:r>
        <w:rPr>
          <w:rFonts w:ascii="Calibri" w:hAnsi="Calibri"/>
          <w:color w:val="FF0000"/>
          <w:sz w:val="22"/>
          <w:szCs w:val="22"/>
        </w:rPr>
        <w:t xml:space="preserve">The proposal can focus on certain segment or activity but </w:t>
      </w:r>
      <w:r w:rsidR="00656D41">
        <w:rPr>
          <w:rFonts w:ascii="Calibri" w:hAnsi="Calibri"/>
          <w:color w:val="FF0000"/>
          <w:sz w:val="22"/>
          <w:szCs w:val="22"/>
        </w:rPr>
        <w:t xml:space="preserve">the proposals </w:t>
      </w:r>
      <w:r>
        <w:rPr>
          <w:rFonts w:ascii="Calibri" w:hAnsi="Calibri"/>
          <w:color w:val="FF0000"/>
          <w:sz w:val="22"/>
          <w:szCs w:val="22"/>
        </w:rPr>
        <w:t xml:space="preserve">are preferred to </w:t>
      </w:r>
      <w:r w:rsidR="00656D41">
        <w:rPr>
          <w:rFonts w:ascii="Calibri" w:hAnsi="Calibri"/>
          <w:color w:val="FF0000"/>
          <w:sz w:val="22"/>
          <w:szCs w:val="22"/>
        </w:rPr>
        <w:t>be comprehensive and holistic to include all necessary activities of this RFP.</w:t>
      </w:r>
    </w:p>
    <w:p w14:paraId="581B4CF2" w14:textId="77777777" w:rsidR="00656D41" w:rsidRDefault="00656D41" w:rsidP="00656D41">
      <w:pPr>
        <w:tabs>
          <w:tab w:val="left" w:pos="960"/>
        </w:tabs>
        <w:rPr>
          <w:rFonts w:ascii="Calibri" w:hAnsi="Calibri"/>
          <w:color w:val="FF0000"/>
          <w:sz w:val="22"/>
          <w:szCs w:val="22"/>
        </w:rPr>
      </w:pPr>
    </w:p>
    <w:p w14:paraId="2A63C7FE" w14:textId="77777777" w:rsidR="00656D41" w:rsidRDefault="00656D41" w:rsidP="00656D41">
      <w:pPr>
        <w:pStyle w:val="ListParagraph"/>
        <w:numPr>
          <w:ilvl w:val="0"/>
          <w:numId w:val="7"/>
        </w:numPr>
        <w:tabs>
          <w:tab w:val="left" w:pos="960"/>
        </w:tabs>
        <w:rPr>
          <w:rFonts w:ascii="Calibri" w:hAnsi="Calibri"/>
          <w:color w:val="000000" w:themeColor="text1"/>
          <w:sz w:val="22"/>
          <w:szCs w:val="22"/>
        </w:rPr>
      </w:pPr>
      <w:r>
        <w:rPr>
          <w:rFonts w:ascii="Calibri" w:hAnsi="Calibri"/>
          <w:color w:val="000000" w:themeColor="text1"/>
          <w:sz w:val="22"/>
          <w:szCs w:val="22"/>
        </w:rPr>
        <w:t>How will the Jordan Food Week be fit in the deliverables schedule?</w:t>
      </w:r>
    </w:p>
    <w:p w14:paraId="50FC1A36" w14:textId="77777777" w:rsidR="00656D41" w:rsidRPr="00656D41" w:rsidRDefault="00656D41" w:rsidP="00656D41">
      <w:pPr>
        <w:tabs>
          <w:tab w:val="left" w:pos="960"/>
        </w:tabs>
        <w:rPr>
          <w:rFonts w:ascii="Calibri" w:hAnsi="Calibri"/>
          <w:color w:val="FF0000"/>
          <w:sz w:val="22"/>
          <w:szCs w:val="22"/>
        </w:rPr>
      </w:pPr>
      <w:r w:rsidRPr="00656D41">
        <w:rPr>
          <w:rFonts w:ascii="Calibri" w:hAnsi="Calibri"/>
          <w:color w:val="FF0000"/>
          <w:sz w:val="22"/>
          <w:szCs w:val="22"/>
        </w:rPr>
        <w:t xml:space="preserve">This is up to the bidders to include a concept of this in their proposals and approach or not to. </w:t>
      </w:r>
    </w:p>
    <w:p w14:paraId="728679A2" w14:textId="77777777" w:rsidR="00656D41" w:rsidRDefault="00656D41" w:rsidP="00656D41">
      <w:pPr>
        <w:tabs>
          <w:tab w:val="left" w:pos="960"/>
        </w:tabs>
        <w:rPr>
          <w:rFonts w:ascii="Calibri" w:hAnsi="Calibri"/>
          <w:color w:val="000000" w:themeColor="text1"/>
          <w:sz w:val="22"/>
          <w:szCs w:val="22"/>
        </w:rPr>
      </w:pPr>
    </w:p>
    <w:p w14:paraId="2BF52AE6" w14:textId="77777777" w:rsidR="00656D41" w:rsidRDefault="00656D41" w:rsidP="00656D41">
      <w:pPr>
        <w:pStyle w:val="ListParagraph"/>
        <w:numPr>
          <w:ilvl w:val="0"/>
          <w:numId w:val="7"/>
        </w:numPr>
        <w:tabs>
          <w:tab w:val="left" w:pos="960"/>
        </w:tabs>
        <w:rPr>
          <w:rFonts w:ascii="Calibri" w:hAnsi="Calibri"/>
          <w:color w:val="000000" w:themeColor="text1"/>
          <w:sz w:val="22"/>
          <w:szCs w:val="22"/>
        </w:rPr>
      </w:pPr>
      <w:r>
        <w:rPr>
          <w:rFonts w:ascii="Calibri" w:hAnsi="Calibri"/>
          <w:color w:val="000000" w:themeColor="text1"/>
          <w:sz w:val="22"/>
          <w:szCs w:val="22"/>
        </w:rPr>
        <w:t>If USAID LENS gets an extension, will there be still a need for the continuation of this project?</w:t>
      </w:r>
    </w:p>
    <w:p w14:paraId="777B7485" w14:textId="77777777" w:rsidR="00656D41" w:rsidRDefault="00656D41" w:rsidP="00656D41">
      <w:pPr>
        <w:tabs>
          <w:tab w:val="left" w:pos="960"/>
        </w:tabs>
        <w:rPr>
          <w:rFonts w:ascii="Calibri" w:hAnsi="Calibri"/>
          <w:color w:val="FF0000"/>
          <w:sz w:val="22"/>
          <w:szCs w:val="22"/>
        </w:rPr>
      </w:pPr>
      <w:r w:rsidRPr="00656D41">
        <w:rPr>
          <w:rFonts w:ascii="Calibri" w:hAnsi="Calibri"/>
          <w:color w:val="FF0000"/>
          <w:sz w:val="22"/>
          <w:szCs w:val="22"/>
        </w:rPr>
        <w:t xml:space="preserve">Yes. </w:t>
      </w:r>
    </w:p>
    <w:p w14:paraId="563210A5" w14:textId="77777777" w:rsidR="00656D41" w:rsidRDefault="00656D41" w:rsidP="00656D41">
      <w:pPr>
        <w:tabs>
          <w:tab w:val="left" w:pos="960"/>
        </w:tabs>
        <w:rPr>
          <w:rFonts w:ascii="Calibri" w:hAnsi="Calibri"/>
          <w:color w:val="FF0000"/>
          <w:sz w:val="22"/>
          <w:szCs w:val="22"/>
        </w:rPr>
      </w:pPr>
    </w:p>
    <w:p w14:paraId="59B56D5F" w14:textId="77777777" w:rsidR="00656D41" w:rsidRPr="00656D41" w:rsidRDefault="00656D41" w:rsidP="00656D41">
      <w:pPr>
        <w:pStyle w:val="ListParagraph"/>
        <w:numPr>
          <w:ilvl w:val="0"/>
          <w:numId w:val="7"/>
        </w:numPr>
        <w:tabs>
          <w:tab w:val="left" w:pos="960"/>
        </w:tabs>
        <w:rPr>
          <w:rFonts w:ascii="Calibri" w:hAnsi="Calibri"/>
          <w:color w:val="000000" w:themeColor="text1"/>
          <w:sz w:val="22"/>
          <w:szCs w:val="22"/>
        </w:rPr>
      </w:pPr>
      <w:r w:rsidRPr="00656D41">
        <w:rPr>
          <w:rFonts w:ascii="Calibri" w:hAnsi="Calibri"/>
          <w:color w:val="000000" w:themeColor="text1"/>
          <w:sz w:val="22"/>
          <w:szCs w:val="22"/>
        </w:rPr>
        <w:t xml:space="preserve">Can </w:t>
      </w:r>
      <w:r>
        <w:rPr>
          <w:rFonts w:ascii="Calibri" w:hAnsi="Calibri"/>
          <w:color w:val="000000" w:themeColor="text1"/>
          <w:sz w:val="22"/>
          <w:szCs w:val="22"/>
        </w:rPr>
        <w:t xml:space="preserve">costs of </w:t>
      </w:r>
      <w:r w:rsidRPr="00656D41">
        <w:rPr>
          <w:rFonts w:ascii="Calibri" w:hAnsi="Calibri"/>
          <w:color w:val="000000" w:themeColor="text1"/>
          <w:sz w:val="22"/>
          <w:szCs w:val="22"/>
        </w:rPr>
        <w:t>tasks/activities be proposed in the budget to cover future expenses that will occur beyond the period of performance of this project?</w:t>
      </w:r>
    </w:p>
    <w:p w14:paraId="2031B0C7" w14:textId="77777777" w:rsidR="00656D41" w:rsidRDefault="00656D41" w:rsidP="00656D41">
      <w:pPr>
        <w:tabs>
          <w:tab w:val="left" w:pos="960"/>
        </w:tabs>
        <w:rPr>
          <w:rFonts w:ascii="Calibri" w:hAnsi="Calibri"/>
          <w:color w:val="FF0000"/>
          <w:sz w:val="22"/>
          <w:szCs w:val="22"/>
        </w:rPr>
      </w:pPr>
      <w:r>
        <w:rPr>
          <w:rFonts w:ascii="Calibri" w:hAnsi="Calibri"/>
          <w:color w:val="FF0000"/>
          <w:sz w:val="22"/>
          <w:szCs w:val="22"/>
        </w:rPr>
        <w:t xml:space="preserve">No. </w:t>
      </w:r>
    </w:p>
    <w:p w14:paraId="2D577EE9" w14:textId="77777777" w:rsidR="00375385" w:rsidRDefault="00375385" w:rsidP="00656D41">
      <w:pPr>
        <w:tabs>
          <w:tab w:val="left" w:pos="960"/>
        </w:tabs>
        <w:rPr>
          <w:rFonts w:ascii="Calibri" w:hAnsi="Calibri"/>
          <w:color w:val="FF0000"/>
          <w:sz w:val="22"/>
          <w:szCs w:val="22"/>
        </w:rPr>
      </w:pPr>
    </w:p>
    <w:p w14:paraId="10AC8877" w14:textId="77777777" w:rsidR="00375385" w:rsidRPr="00375385" w:rsidRDefault="00375385" w:rsidP="00375385">
      <w:pPr>
        <w:pStyle w:val="ListParagraph"/>
        <w:numPr>
          <w:ilvl w:val="0"/>
          <w:numId w:val="7"/>
        </w:numPr>
        <w:tabs>
          <w:tab w:val="left" w:pos="960"/>
        </w:tabs>
        <w:rPr>
          <w:rFonts w:ascii="Calibri" w:hAnsi="Calibri"/>
          <w:color w:val="000000" w:themeColor="text1"/>
          <w:sz w:val="22"/>
          <w:szCs w:val="22"/>
        </w:rPr>
      </w:pPr>
      <w:r w:rsidRPr="00375385">
        <w:rPr>
          <w:rFonts w:ascii="Calibri" w:hAnsi="Calibri"/>
          <w:color w:val="000000" w:themeColor="text1"/>
          <w:sz w:val="22"/>
          <w:szCs w:val="22"/>
        </w:rPr>
        <w:t>Is the deadline for submitting proposals fixed?</w:t>
      </w:r>
    </w:p>
    <w:p w14:paraId="45FBEC36" w14:textId="77777777" w:rsidR="00375385" w:rsidRPr="00375385" w:rsidRDefault="00375385" w:rsidP="00375385">
      <w:pPr>
        <w:tabs>
          <w:tab w:val="left" w:pos="960"/>
        </w:tabs>
        <w:rPr>
          <w:rFonts w:ascii="Calibri" w:hAnsi="Calibri"/>
          <w:color w:val="FF0000"/>
          <w:sz w:val="22"/>
          <w:szCs w:val="22"/>
        </w:rPr>
      </w:pPr>
      <w:r>
        <w:rPr>
          <w:rFonts w:ascii="Calibri" w:hAnsi="Calibri"/>
          <w:color w:val="FF0000"/>
          <w:sz w:val="22"/>
          <w:szCs w:val="22"/>
        </w:rPr>
        <w:t xml:space="preserve">Yes, unless bidders are advised otherwise via a modification to the RFP. </w:t>
      </w:r>
    </w:p>
    <w:p w14:paraId="6CA1A92F" w14:textId="77777777" w:rsidR="00656D41" w:rsidRPr="00656D41" w:rsidRDefault="00656D41" w:rsidP="00656D41">
      <w:pPr>
        <w:tabs>
          <w:tab w:val="left" w:pos="960"/>
        </w:tabs>
        <w:rPr>
          <w:rFonts w:ascii="Calibri" w:hAnsi="Calibri"/>
          <w:color w:val="000000" w:themeColor="text1"/>
          <w:sz w:val="22"/>
          <w:szCs w:val="22"/>
        </w:rPr>
      </w:pPr>
    </w:p>
    <w:p w14:paraId="10E45A8D" w14:textId="77777777" w:rsidR="00BC597C" w:rsidRDefault="00BC597C" w:rsidP="00BC597C">
      <w:pPr>
        <w:tabs>
          <w:tab w:val="left" w:pos="960"/>
        </w:tabs>
        <w:rPr>
          <w:rFonts w:ascii="Calibri" w:hAnsi="Calibri"/>
          <w:color w:val="000000" w:themeColor="text1"/>
          <w:sz w:val="22"/>
          <w:szCs w:val="22"/>
        </w:rPr>
      </w:pPr>
    </w:p>
    <w:p w14:paraId="23728B0C" w14:textId="77777777" w:rsidR="00747FF8" w:rsidRDefault="00747FF8" w:rsidP="0055780F">
      <w:pPr>
        <w:pStyle w:val="ListParagraph"/>
        <w:numPr>
          <w:ilvl w:val="0"/>
          <w:numId w:val="7"/>
        </w:numPr>
        <w:tabs>
          <w:tab w:val="left" w:pos="960"/>
        </w:tabs>
        <w:rPr>
          <w:rFonts w:ascii="Calibri" w:hAnsi="Calibri"/>
          <w:color w:val="000000" w:themeColor="text1"/>
          <w:sz w:val="22"/>
          <w:szCs w:val="22"/>
        </w:rPr>
      </w:pPr>
      <w:r>
        <w:rPr>
          <w:rFonts w:ascii="Calibri" w:hAnsi="Calibri"/>
          <w:color w:val="000000" w:themeColor="text1"/>
          <w:sz w:val="22"/>
          <w:szCs w:val="22"/>
        </w:rPr>
        <w:t>How many proposals can win this bid?</w:t>
      </w:r>
    </w:p>
    <w:p w14:paraId="7C4D0B32" w14:textId="77777777" w:rsidR="00747FF8" w:rsidRPr="0055780F" w:rsidRDefault="00747FF8" w:rsidP="00747FF8">
      <w:pPr>
        <w:tabs>
          <w:tab w:val="left" w:pos="960"/>
        </w:tabs>
        <w:rPr>
          <w:rFonts w:ascii="Calibri" w:hAnsi="Calibri"/>
          <w:color w:val="000000" w:themeColor="text1"/>
          <w:sz w:val="22"/>
          <w:szCs w:val="22"/>
        </w:rPr>
      </w:pPr>
      <w:r>
        <w:rPr>
          <w:rFonts w:ascii="Calibri" w:hAnsi="Calibri"/>
          <w:color w:val="000000" w:themeColor="text1"/>
          <w:sz w:val="22"/>
          <w:szCs w:val="22"/>
        </w:rPr>
        <w:t xml:space="preserve">Only one entity or coalition </w:t>
      </w:r>
    </w:p>
    <w:p w14:paraId="32B37414" w14:textId="77777777" w:rsidR="00F653DE" w:rsidRPr="00F653DE" w:rsidRDefault="00F653DE" w:rsidP="00F653DE">
      <w:pPr>
        <w:tabs>
          <w:tab w:val="left" w:pos="960"/>
        </w:tabs>
        <w:rPr>
          <w:rFonts w:ascii="Calibri" w:hAnsi="Calibri"/>
          <w:sz w:val="22"/>
          <w:szCs w:val="22"/>
        </w:rPr>
      </w:pPr>
    </w:p>
    <w:p w14:paraId="2978E0EF" w14:textId="77777777" w:rsidR="00DB706E" w:rsidRPr="00DB706E" w:rsidRDefault="00DB706E" w:rsidP="00DB706E">
      <w:pPr>
        <w:tabs>
          <w:tab w:val="left" w:pos="960"/>
        </w:tabs>
        <w:rPr>
          <w:rFonts w:ascii="Calibri" w:hAnsi="Calibri"/>
          <w:sz w:val="22"/>
          <w:szCs w:val="22"/>
        </w:rPr>
      </w:pPr>
      <w:r>
        <w:rPr>
          <w:rFonts w:ascii="Calibri" w:hAnsi="Calibri"/>
          <w:sz w:val="22"/>
          <w:szCs w:val="22"/>
        </w:rPr>
        <w:t xml:space="preserve"> </w:t>
      </w:r>
    </w:p>
    <w:sectPr w:rsidR="00DB706E" w:rsidRPr="00DB706E" w:rsidSect="00260937">
      <w:headerReference w:type="default" r:id="rId7"/>
      <w:footerReference w:type="default" r:id="rId8"/>
      <w:pgSz w:w="11900" w:h="16820"/>
      <w:pgMar w:top="2503" w:right="1800" w:bottom="1440" w:left="1800" w:header="708" w:footer="20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BD8A" w14:textId="77777777" w:rsidR="00650CE2" w:rsidRDefault="00650CE2" w:rsidP="00260937">
      <w:r>
        <w:separator/>
      </w:r>
    </w:p>
  </w:endnote>
  <w:endnote w:type="continuationSeparator" w:id="0">
    <w:p w14:paraId="7CB8A3E2" w14:textId="77777777" w:rsidR="00650CE2" w:rsidRDefault="00650CE2" w:rsidP="002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19B4" w14:textId="77777777" w:rsidR="00260937" w:rsidRDefault="001D1945">
    <w:pPr>
      <w:pStyle w:val="Footer"/>
    </w:pPr>
    <w:r>
      <w:rPr>
        <w:noProof/>
      </w:rPr>
      <w:drawing>
        <wp:anchor distT="0" distB="0" distL="114300" distR="114300" simplePos="0" relativeHeight="251656192" behindDoc="1" locked="0" layoutInCell="1" allowOverlap="1" wp14:anchorId="1C1CBCC9" wp14:editId="15831941">
          <wp:simplePos x="0" y="0"/>
          <wp:positionH relativeFrom="column">
            <wp:posOffset>-1143000</wp:posOffset>
          </wp:positionH>
          <wp:positionV relativeFrom="paragraph">
            <wp:posOffset>569595</wp:posOffset>
          </wp:positionV>
          <wp:extent cx="7556500" cy="9017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616C88DC" wp14:editId="1BCB4D3F">
              <wp:simplePos x="0" y="0"/>
              <wp:positionH relativeFrom="column">
                <wp:posOffset>-571500</wp:posOffset>
              </wp:positionH>
              <wp:positionV relativeFrom="paragraph">
                <wp:posOffset>277495</wp:posOffset>
              </wp:positionV>
              <wp:extent cx="53721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21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15F1DE3"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USAID Jordan Local Enterprise Support Project (LENS)</w:t>
                          </w:r>
                        </w:p>
                        <w:p w14:paraId="190A698E" w14:textId="77777777" w:rsidR="00800B08" w:rsidRPr="002D4829" w:rsidRDefault="00800B08" w:rsidP="00DA7E31">
                          <w:pPr>
                            <w:rPr>
                              <w:rFonts w:ascii="Gill Sans MT" w:hAnsi="Gill Sans MT"/>
                              <w:color w:val="1F497D" w:themeColor="text2"/>
                              <w:sz w:val="20"/>
                              <w:szCs w:val="20"/>
                            </w:rPr>
                          </w:pPr>
                          <w:r w:rsidRPr="002D4829">
                            <w:rPr>
                              <w:rFonts w:ascii="Gill Sans MT" w:hAnsi="Gill Sans MT"/>
                              <w:color w:val="1F497D" w:themeColor="text2"/>
                              <w:sz w:val="20"/>
                              <w:szCs w:val="20"/>
                            </w:rPr>
                            <w:t>Amman Gate</w:t>
                          </w:r>
                          <w:r w:rsidR="00DA7E31" w:rsidRPr="002D4829">
                            <w:rPr>
                              <w:rFonts w:ascii="Gill Sans MT" w:hAnsi="Gill Sans MT"/>
                              <w:color w:val="1F497D" w:themeColor="text2"/>
                              <w:sz w:val="20"/>
                              <w:szCs w:val="20"/>
                            </w:rPr>
                            <w:t>- 5</w:t>
                          </w:r>
                          <w:r w:rsidR="00DA7E31" w:rsidRPr="002D4829">
                            <w:rPr>
                              <w:rFonts w:ascii="Gill Sans MT" w:hAnsi="Gill Sans MT"/>
                              <w:color w:val="1F497D" w:themeColor="text2"/>
                              <w:sz w:val="20"/>
                              <w:szCs w:val="20"/>
                              <w:vertAlign w:val="superscript"/>
                            </w:rPr>
                            <w:t>th</w:t>
                          </w:r>
                          <w:r w:rsidR="00DA7E31" w:rsidRPr="002D4829">
                            <w:rPr>
                              <w:rFonts w:ascii="Gill Sans MT" w:hAnsi="Gill Sans MT"/>
                              <w:color w:val="1F497D" w:themeColor="text2"/>
                              <w:sz w:val="20"/>
                              <w:szCs w:val="20"/>
                            </w:rPr>
                            <w:t xml:space="preserve"> floor</w:t>
                          </w:r>
                          <w:r w:rsidRPr="002D4829">
                            <w:rPr>
                              <w:rFonts w:ascii="Gill Sans MT" w:hAnsi="Gill Sans MT"/>
                              <w:color w:val="1F497D" w:themeColor="text2"/>
                              <w:sz w:val="20"/>
                              <w:szCs w:val="20"/>
                            </w:rPr>
                            <w:t xml:space="preserve">, 17 Haram bin </w:t>
                          </w:r>
                          <w:proofErr w:type="spellStart"/>
                          <w:r w:rsidRPr="002D4829">
                            <w:rPr>
                              <w:rFonts w:ascii="Gill Sans MT" w:hAnsi="Gill Sans MT"/>
                              <w:color w:val="1F497D" w:themeColor="text2"/>
                              <w:sz w:val="20"/>
                              <w:szCs w:val="20"/>
                            </w:rPr>
                            <w:t>Qutba</w:t>
                          </w:r>
                          <w:proofErr w:type="spellEnd"/>
                          <w:r w:rsidRPr="002D4829">
                            <w:rPr>
                              <w:rFonts w:ascii="Gill Sans MT" w:hAnsi="Gill Sans MT"/>
                              <w:color w:val="1F497D" w:themeColor="text2"/>
                              <w:sz w:val="20"/>
                              <w:szCs w:val="20"/>
                            </w:rPr>
                            <w:t xml:space="preserve"> Street, Wadi Seer </w:t>
                          </w:r>
                        </w:p>
                        <w:p w14:paraId="3F802921"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 xml:space="preserve">PO Box 852464, Amman 11185  |  Telephone: </w:t>
                          </w:r>
                          <w:r w:rsidR="007D11F4" w:rsidRPr="002D4829">
                            <w:rPr>
                              <w:rFonts w:ascii="Gill Sans MT" w:hAnsi="Gill Sans MT"/>
                              <w:color w:val="1F497D" w:themeColor="text2"/>
                              <w:sz w:val="20"/>
                              <w:szCs w:val="20"/>
                            </w:rPr>
                            <w:t>(+962-</w:t>
                          </w:r>
                          <w:r w:rsidRPr="002D4829">
                            <w:rPr>
                              <w:rFonts w:ascii="Gill Sans MT" w:hAnsi="Gill Sans MT"/>
                              <w:color w:val="1F497D" w:themeColor="text2"/>
                              <w:sz w:val="20"/>
                              <w:szCs w:val="20"/>
                            </w:rPr>
                            <w:t>6</w:t>
                          </w:r>
                          <w:r w:rsidR="007D11F4" w:rsidRPr="002D4829">
                            <w:rPr>
                              <w:rFonts w:ascii="Gill Sans MT" w:hAnsi="Gill Sans MT"/>
                              <w:color w:val="1F497D" w:themeColor="text2"/>
                              <w:sz w:val="20"/>
                              <w:szCs w:val="20"/>
                            </w:rPr>
                            <w:t xml:space="preserve">) 5822361  |  Fax: (+962-6) </w:t>
                          </w:r>
                          <w:r w:rsidRPr="002D4829">
                            <w:rPr>
                              <w:rFonts w:ascii="Gill Sans MT" w:hAnsi="Gill Sans MT"/>
                              <w:color w:val="1F497D" w:themeColor="text2"/>
                              <w:sz w:val="20"/>
                              <w:szCs w:val="20"/>
                            </w:rPr>
                            <w:t xml:space="preserve">5822369  </w:t>
                          </w:r>
                        </w:p>
                        <w:p w14:paraId="32B6A7D6"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Email: info@jordanlens.org  |  www.jordanlens.org</w:t>
                          </w:r>
                        </w:p>
                        <w:p w14:paraId="24519635" w14:textId="77777777" w:rsidR="00260937" w:rsidRPr="00260937" w:rsidRDefault="00260937" w:rsidP="001F2B0F">
                          <w:pPr>
                            <w:rPr>
                              <w:rFonts w:ascii="Calibri" w:hAnsi="Calibri"/>
                              <w:color w:val="1F497D" w:themeColor="text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6C88DC" id="_x0000_t202" coordsize="21600,21600" o:spt="202" path="m,l,21600r21600,l21600,xe">
              <v:stroke joinstyle="miter"/>
              <v:path gradientshapeok="t" o:connecttype="rect"/>
            </v:shapetype>
            <v:shape id="Text Box 3" o:spid="_x0000_s1026" type="#_x0000_t202" style="position:absolute;margin-left:-45pt;margin-top:21.85pt;width:423pt;height:6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" filled="f" stroked="f">
              <v:textbox>
                <w:txbxContent>
                  <w:p w14:paraId="615F1DE3"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USAID Jordan Local Enterprise Support Project (LENS)</w:t>
                    </w:r>
                  </w:p>
                  <w:p w14:paraId="190A698E" w14:textId="77777777" w:rsidR="00800B08" w:rsidRPr="002D4829" w:rsidRDefault="00800B08" w:rsidP="00DA7E31">
                    <w:pPr>
                      <w:rPr>
                        <w:rFonts w:ascii="Gill Sans MT" w:hAnsi="Gill Sans MT"/>
                        <w:color w:val="1F497D" w:themeColor="text2"/>
                        <w:sz w:val="20"/>
                        <w:szCs w:val="20"/>
                      </w:rPr>
                    </w:pPr>
                    <w:r w:rsidRPr="002D4829">
                      <w:rPr>
                        <w:rFonts w:ascii="Gill Sans MT" w:hAnsi="Gill Sans MT"/>
                        <w:color w:val="1F497D" w:themeColor="text2"/>
                        <w:sz w:val="20"/>
                        <w:szCs w:val="20"/>
                      </w:rPr>
                      <w:t>Amman Gate</w:t>
                    </w:r>
                    <w:r w:rsidR="00DA7E31" w:rsidRPr="002D4829">
                      <w:rPr>
                        <w:rFonts w:ascii="Gill Sans MT" w:hAnsi="Gill Sans MT"/>
                        <w:color w:val="1F497D" w:themeColor="text2"/>
                        <w:sz w:val="20"/>
                        <w:szCs w:val="20"/>
                      </w:rPr>
                      <w:t>- 5</w:t>
                    </w:r>
                    <w:r w:rsidR="00DA7E31" w:rsidRPr="002D4829">
                      <w:rPr>
                        <w:rFonts w:ascii="Gill Sans MT" w:hAnsi="Gill Sans MT"/>
                        <w:color w:val="1F497D" w:themeColor="text2"/>
                        <w:sz w:val="20"/>
                        <w:szCs w:val="20"/>
                        <w:vertAlign w:val="superscript"/>
                      </w:rPr>
                      <w:t>th</w:t>
                    </w:r>
                    <w:r w:rsidR="00DA7E31" w:rsidRPr="002D4829">
                      <w:rPr>
                        <w:rFonts w:ascii="Gill Sans MT" w:hAnsi="Gill Sans MT"/>
                        <w:color w:val="1F497D" w:themeColor="text2"/>
                        <w:sz w:val="20"/>
                        <w:szCs w:val="20"/>
                      </w:rPr>
                      <w:t xml:space="preserve"> floor</w:t>
                    </w:r>
                    <w:r w:rsidRPr="002D4829">
                      <w:rPr>
                        <w:rFonts w:ascii="Gill Sans MT" w:hAnsi="Gill Sans MT"/>
                        <w:color w:val="1F497D" w:themeColor="text2"/>
                        <w:sz w:val="20"/>
                        <w:szCs w:val="20"/>
                      </w:rPr>
                      <w:t xml:space="preserve">, 17 Haram bin </w:t>
                    </w:r>
                    <w:proofErr w:type="spellStart"/>
                    <w:r w:rsidRPr="002D4829">
                      <w:rPr>
                        <w:rFonts w:ascii="Gill Sans MT" w:hAnsi="Gill Sans MT"/>
                        <w:color w:val="1F497D" w:themeColor="text2"/>
                        <w:sz w:val="20"/>
                        <w:szCs w:val="20"/>
                      </w:rPr>
                      <w:t>Qutba</w:t>
                    </w:r>
                    <w:proofErr w:type="spellEnd"/>
                    <w:r w:rsidRPr="002D4829">
                      <w:rPr>
                        <w:rFonts w:ascii="Gill Sans MT" w:hAnsi="Gill Sans MT"/>
                        <w:color w:val="1F497D" w:themeColor="text2"/>
                        <w:sz w:val="20"/>
                        <w:szCs w:val="20"/>
                      </w:rPr>
                      <w:t xml:space="preserve"> Street, Wadi Seer </w:t>
                    </w:r>
                  </w:p>
                  <w:p w14:paraId="3F802921"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 xml:space="preserve">PO Box 852464, Amman 11185  |  Telephone: </w:t>
                    </w:r>
                    <w:r w:rsidR="007D11F4" w:rsidRPr="002D4829">
                      <w:rPr>
                        <w:rFonts w:ascii="Gill Sans MT" w:hAnsi="Gill Sans MT"/>
                        <w:color w:val="1F497D" w:themeColor="text2"/>
                        <w:sz w:val="20"/>
                        <w:szCs w:val="20"/>
                      </w:rPr>
                      <w:t>(+962-</w:t>
                    </w:r>
                    <w:r w:rsidRPr="002D4829">
                      <w:rPr>
                        <w:rFonts w:ascii="Gill Sans MT" w:hAnsi="Gill Sans MT"/>
                        <w:color w:val="1F497D" w:themeColor="text2"/>
                        <w:sz w:val="20"/>
                        <w:szCs w:val="20"/>
                      </w:rPr>
                      <w:t>6</w:t>
                    </w:r>
                    <w:r w:rsidR="007D11F4" w:rsidRPr="002D4829">
                      <w:rPr>
                        <w:rFonts w:ascii="Gill Sans MT" w:hAnsi="Gill Sans MT"/>
                        <w:color w:val="1F497D" w:themeColor="text2"/>
                        <w:sz w:val="20"/>
                        <w:szCs w:val="20"/>
                      </w:rPr>
                      <w:t xml:space="preserve">) 5822361  |  Fax: (+962-6) </w:t>
                    </w:r>
                    <w:r w:rsidRPr="002D4829">
                      <w:rPr>
                        <w:rFonts w:ascii="Gill Sans MT" w:hAnsi="Gill Sans MT"/>
                        <w:color w:val="1F497D" w:themeColor="text2"/>
                        <w:sz w:val="20"/>
                        <w:szCs w:val="20"/>
                      </w:rPr>
                      <w:t xml:space="preserve">5822369  </w:t>
                    </w:r>
                  </w:p>
                  <w:p w14:paraId="32B6A7D6" w14:textId="77777777" w:rsidR="00800B08" w:rsidRPr="002D4829" w:rsidRDefault="00800B08" w:rsidP="00800B08">
                    <w:pPr>
                      <w:rPr>
                        <w:rFonts w:ascii="Gill Sans MT" w:hAnsi="Gill Sans MT"/>
                        <w:color w:val="1F497D" w:themeColor="text2"/>
                        <w:sz w:val="20"/>
                        <w:szCs w:val="20"/>
                      </w:rPr>
                    </w:pPr>
                    <w:r w:rsidRPr="002D4829">
                      <w:rPr>
                        <w:rFonts w:ascii="Gill Sans MT" w:hAnsi="Gill Sans MT"/>
                        <w:color w:val="1F497D" w:themeColor="text2"/>
                        <w:sz w:val="20"/>
                        <w:szCs w:val="20"/>
                      </w:rPr>
                      <w:t>Email: info@jordanlens.org  |  www.jordanlens.org</w:t>
                    </w:r>
                  </w:p>
                  <w:p w14:paraId="24519635" w14:textId="77777777" w:rsidR="00260937" w:rsidRPr="00260937" w:rsidRDefault="00260937" w:rsidP="001F2B0F">
                    <w:pPr>
                      <w:rPr>
                        <w:rFonts w:ascii="Calibri" w:hAnsi="Calibri"/>
                        <w:color w:val="1F497D" w:themeColor="text2"/>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5C6E" w14:textId="77777777" w:rsidR="00650CE2" w:rsidRDefault="00650CE2" w:rsidP="00260937">
      <w:r>
        <w:separator/>
      </w:r>
    </w:p>
  </w:footnote>
  <w:footnote w:type="continuationSeparator" w:id="0">
    <w:p w14:paraId="1A15AF5E" w14:textId="77777777" w:rsidR="00650CE2" w:rsidRDefault="00650CE2" w:rsidP="0026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4349" w14:textId="77777777" w:rsidR="00260937" w:rsidRPr="00260937" w:rsidRDefault="001A42AA" w:rsidP="00260937">
    <w:pPr>
      <w:pStyle w:val="Header"/>
    </w:pPr>
    <w:r>
      <w:rPr>
        <w:noProof/>
      </w:rPr>
      <w:drawing>
        <wp:anchor distT="0" distB="0" distL="114300" distR="114300" simplePos="0" relativeHeight="251669504" behindDoc="1" locked="0" layoutInCell="1" allowOverlap="1" wp14:anchorId="59B64285" wp14:editId="4022D231">
          <wp:simplePos x="0" y="0"/>
          <wp:positionH relativeFrom="column">
            <wp:posOffset>-1143000</wp:posOffset>
          </wp:positionH>
          <wp:positionV relativeFrom="paragraph">
            <wp:posOffset>-449580</wp:posOffset>
          </wp:positionV>
          <wp:extent cx="7556500" cy="1257300"/>
          <wp:effectExtent l="0" t="0" r="1270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260937">
      <w:rPr>
        <w:noProof/>
      </w:rPr>
      <w:drawing>
        <wp:anchor distT="0" distB="0" distL="114300" distR="114300" simplePos="0" relativeHeight="251658240" behindDoc="1" locked="0" layoutInCell="1" allowOverlap="1" wp14:anchorId="12E67CEB" wp14:editId="2F52F20E">
          <wp:simplePos x="0" y="0"/>
          <wp:positionH relativeFrom="column">
            <wp:posOffset>-1143000</wp:posOffset>
          </wp:positionH>
          <wp:positionV relativeFrom="paragraph">
            <wp:posOffset>-449580</wp:posOffset>
          </wp:positionV>
          <wp:extent cx="4241800" cy="12573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2">
                    <a:extLst>
                      <a:ext uri="{28A0092B-C50C-407E-A947-70E740481C1C}">
                        <a14:useLocalDpi xmlns:a14="http://schemas.microsoft.com/office/drawing/2010/main" val="0"/>
                      </a:ext>
                    </a:extLst>
                  </a:blip>
                  <a:stretch>
                    <a:fillRect/>
                  </a:stretch>
                </pic:blipFill>
                <pic:spPr>
                  <a:xfrm>
                    <a:off x="0" y="0"/>
                    <a:ext cx="4241800" cy="1257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97E"/>
    <w:multiLevelType w:val="hybridMultilevel"/>
    <w:tmpl w:val="37A8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06B"/>
    <w:multiLevelType w:val="hybridMultilevel"/>
    <w:tmpl w:val="F2DCA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2062B"/>
    <w:multiLevelType w:val="hybridMultilevel"/>
    <w:tmpl w:val="A0A2F6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18223F"/>
    <w:multiLevelType w:val="hybridMultilevel"/>
    <w:tmpl w:val="3EA6CCE4"/>
    <w:lvl w:ilvl="0" w:tplc="34CC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8499B"/>
    <w:multiLevelType w:val="hybridMultilevel"/>
    <w:tmpl w:val="40740B16"/>
    <w:lvl w:ilvl="0" w:tplc="AE76763C">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D236D"/>
    <w:multiLevelType w:val="hybridMultilevel"/>
    <w:tmpl w:val="B4E2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10464"/>
    <w:multiLevelType w:val="hybridMultilevel"/>
    <w:tmpl w:val="BDA6F868"/>
    <w:lvl w:ilvl="0" w:tplc="0B24D494">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205F1"/>
    <w:rsid w:val="00041F08"/>
    <w:rsid w:val="00092DCC"/>
    <w:rsid w:val="00116FBF"/>
    <w:rsid w:val="00142025"/>
    <w:rsid w:val="001540DD"/>
    <w:rsid w:val="00163160"/>
    <w:rsid w:val="001A42AA"/>
    <w:rsid w:val="001C3F8E"/>
    <w:rsid w:val="001D1945"/>
    <w:rsid w:val="001F2B0F"/>
    <w:rsid w:val="0020561D"/>
    <w:rsid w:val="00205A5E"/>
    <w:rsid w:val="002433EF"/>
    <w:rsid w:val="002511F4"/>
    <w:rsid w:val="00251CFA"/>
    <w:rsid w:val="00260937"/>
    <w:rsid w:val="00270199"/>
    <w:rsid w:val="002A3DCC"/>
    <w:rsid w:val="002A490F"/>
    <w:rsid w:val="002B2A46"/>
    <w:rsid w:val="002D4829"/>
    <w:rsid w:val="002E1C60"/>
    <w:rsid w:val="002F4277"/>
    <w:rsid w:val="00322656"/>
    <w:rsid w:val="00332A76"/>
    <w:rsid w:val="003625B5"/>
    <w:rsid w:val="00375385"/>
    <w:rsid w:val="00375FAB"/>
    <w:rsid w:val="0039422F"/>
    <w:rsid w:val="004177E3"/>
    <w:rsid w:val="00450B33"/>
    <w:rsid w:val="00457AE2"/>
    <w:rsid w:val="004C2A75"/>
    <w:rsid w:val="005362F5"/>
    <w:rsid w:val="00555A0C"/>
    <w:rsid w:val="0055780F"/>
    <w:rsid w:val="005C3190"/>
    <w:rsid w:val="0062002E"/>
    <w:rsid w:val="00650CE2"/>
    <w:rsid w:val="00656D41"/>
    <w:rsid w:val="006D1BB1"/>
    <w:rsid w:val="006D6BFA"/>
    <w:rsid w:val="006E4660"/>
    <w:rsid w:val="00714C9B"/>
    <w:rsid w:val="00717BBB"/>
    <w:rsid w:val="00734ADC"/>
    <w:rsid w:val="00742E21"/>
    <w:rsid w:val="00747FF8"/>
    <w:rsid w:val="00756DEE"/>
    <w:rsid w:val="00762B2B"/>
    <w:rsid w:val="007D11F4"/>
    <w:rsid w:val="007D5EEF"/>
    <w:rsid w:val="0080051F"/>
    <w:rsid w:val="00800B08"/>
    <w:rsid w:val="0080575E"/>
    <w:rsid w:val="008121B6"/>
    <w:rsid w:val="00821756"/>
    <w:rsid w:val="008B701C"/>
    <w:rsid w:val="00914FED"/>
    <w:rsid w:val="00964771"/>
    <w:rsid w:val="009C6A84"/>
    <w:rsid w:val="00A615C3"/>
    <w:rsid w:val="00A904D1"/>
    <w:rsid w:val="00A94080"/>
    <w:rsid w:val="00AC2217"/>
    <w:rsid w:val="00AD5D66"/>
    <w:rsid w:val="00AE3847"/>
    <w:rsid w:val="00B44D55"/>
    <w:rsid w:val="00B64E62"/>
    <w:rsid w:val="00BC597C"/>
    <w:rsid w:val="00BF6E6C"/>
    <w:rsid w:val="00C00436"/>
    <w:rsid w:val="00C1440B"/>
    <w:rsid w:val="00C34315"/>
    <w:rsid w:val="00CE7950"/>
    <w:rsid w:val="00CF5461"/>
    <w:rsid w:val="00D00EF8"/>
    <w:rsid w:val="00D774B6"/>
    <w:rsid w:val="00DA7E31"/>
    <w:rsid w:val="00DB706E"/>
    <w:rsid w:val="00DE7EF8"/>
    <w:rsid w:val="00E12A16"/>
    <w:rsid w:val="00E37634"/>
    <w:rsid w:val="00E57B7D"/>
    <w:rsid w:val="00EF53B0"/>
    <w:rsid w:val="00F62CED"/>
    <w:rsid w:val="00F653DE"/>
    <w:rsid w:val="00F7079F"/>
    <w:rsid w:val="00FA0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1FC80"/>
  <w14:defaultImageDpi w14:val="300"/>
  <w15:docId w15:val="{91C5B0E3-DB2D-4BB9-B751-9A59DD11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basedOn w:val="Normal"/>
    <w:uiPriority w:val="34"/>
    <w:qFormat/>
    <w:rsid w:val="007D5EEF"/>
    <w:pPr>
      <w:ind w:left="720"/>
      <w:contextualSpacing/>
    </w:pPr>
  </w:style>
  <w:style w:type="table" w:styleId="TableGrid">
    <w:name w:val="Table Grid"/>
    <w:basedOn w:val="TableNormal"/>
    <w:uiPriority w:val="59"/>
    <w:rsid w:val="007D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5F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09439">
      <w:bodyDiv w:val="1"/>
      <w:marLeft w:val="0"/>
      <w:marRight w:val="0"/>
      <w:marTop w:val="0"/>
      <w:marBottom w:val="0"/>
      <w:divBdr>
        <w:top w:val="none" w:sz="0" w:space="0" w:color="auto"/>
        <w:left w:val="none" w:sz="0" w:space="0" w:color="auto"/>
        <w:bottom w:val="none" w:sz="0" w:space="0" w:color="auto"/>
        <w:right w:val="none" w:sz="0" w:space="0" w:color="auto"/>
      </w:divBdr>
    </w:div>
    <w:div w:id="647828573">
      <w:bodyDiv w:val="1"/>
      <w:marLeft w:val="0"/>
      <w:marRight w:val="0"/>
      <w:marTop w:val="0"/>
      <w:marBottom w:val="0"/>
      <w:divBdr>
        <w:top w:val="none" w:sz="0" w:space="0" w:color="auto"/>
        <w:left w:val="none" w:sz="0" w:space="0" w:color="auto"/>
        <w:bottom w:val="none" w:sz="0" w:space="0" w:color="auto"/>
        <w:right w:val="none" w:sz="0" w:space="0" w:color="auto"/>
      </w:divBdr>
    </w:div>
    <w:div w:id="1258782204">
      <w:bodyDiv w:val="1"/>
      <w:marLeft w:val="0"/>
      <w:marRight w:val="0"/>
      <w:marTop w:val="0"/>
      <w:marBottom w:val="0"/>
      <w:divBdr>
        <w:top w:val="none" w:sz="0" w:space="0" w:color="auto"/>
        <w:left w:val="none" w:sz="0" w:space="0" w:color="auto"/>
        <w:bottom w:val="none" w:sz="0" w:space="0" w:color="auto"/>
        <w:right w:val="none" w:sz="0" w:space="0" w:color="auto"/>
      </w:divBdr>
    </w:div>
    <w:div w:id="1321422484">
      <w:bodyDiv w:val="1"/>
      <w:marLeft w:val="0"/>
      <w:marRight w:val="0"/>
      <w:marTop w:val="0"/>
      <w:marBottom w:val="0"/>
      <w:divBdr>
        <w:top w:val="none" w:sz="0" w:space="0" w:color="auto"/>
        <w:left w:val="none" w:sz="0" w:space="0" w:color="auto"/>
        <w:bottom w:val="none" w:sz="0" w:space="0" w:color="auto"/>
        <w:right w:val="none" w:sz="0" w:space="0" w:color="auto"/>
      </w:divBdr>
    </w:div>
    <w:div w:id="1564835032">
      <w:bodyDiv w:val="1"/>
      <w:marLeft w:val="0"/>
      <w:marRight w:val="0"/>
      <w:marTop w:val="0"/>
      <w:marBottom w:val="0"/>
      <w:divBdr>
        <w:top w:val="none" w:sz="0" w:space="0" w:color="auto"/>
        <w:left w:val="none" w:sz="0" w:space="0" w:color="auto"/>
        <w:bottom w:val="none" w:sz="0" w:space="0" w:color="auto"/>
        <w:right w:val="none" w:sz="0" w:space="0" w:color="auto"/>
      </w:divBdr>
    </w:div>
    <w:div w:id="206583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Abdel Aziz</dc:creator>
  <cp:keywords/>
  <dc:description/>
  <cp:lastModifiedBy>Wisam Quteishat</cp:lastModifiedBy>
  <cp:revision>2</cp:revision>
  <cp:lastPrinted>2018-02-26T13:55:00Z</cp:lastPrinted>
  <dcterms:created xsi:type="dcterms:W3CDTF">2018-02-28T07:19:00Z</dcterms:created>
  <dcterms:modified xsi:type="dcterms:W3CDTF">2018-02-28T07:19:00Z</dcterms:modified>
</cp:coreProperties>
</file>